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DA9E" w14:textId="0FE7EA67" w:rsidR="00E2260D" w:rsidRPr="0045502F" w:rsidRDefault="00C62DAF" w:rsidP="00C62DAF">
      <w:pPr>
        <w:spacing w:before="120" w:after="120" w:line="240" w:lineRule="auto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Have You Taken Out a Student Loan </w:t>
      </w:r>
      <w:proofErr w:type="gramStart"/>
      <w:r>
        <w:rPr>
          <w:b/>
          <w:bCs/>
          <w:sz w:val="28"/>
          <w:szCs w:val="28"/>
          <w:lang w:val="en-CA"/>
        </w:rPr>
        <w:t>W</w:t>
      </w:r>
      <w:r w:rsidR="0045502F" w:rsidRPr="0045502F">
        <w:rPr>
          <w:b/>
          <w:bCs/>
          <w:sz w:val="28"/>
          <w:szCs w:val="28"/>
          <w:lang w:val="en-CA"/>
        </w:rPr>
        <w:t>ith</w:t>
      </w:r>
      <w:proofErr w:type="gramEnd"/>
      <w:r w:rsidR="0045502F" w:rsidRPr="0045502F">
        <w:rPr>
          <w:b/>
          <w:bCs/>
          <w:sz w:val="28"/>
          <w:szCs w:val="28"/>
          <w:lang w:val="en-CA"/>
        </w:rPr>
        <w:t xml:space="preserve"> a Desjardins</w:t>
      </w:r>
      <w:r w:rsidR="0033333E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33333E">
        <w:rPr>
          <w:b/>
          <w:bCs/>
          <w:sz w:val="28"/>
          <w:szCs w:val="28"/>
          <w:lang w:val="en-CA"/>
        </w:rPr>
        <w:t>Caisse</w:t>
      </w:r>
      <w:proofErr w:type="spellEnd"/>
      <w:r w:rsidR="00324290" w:rsidRPr="0045502F">
        <w:rPr>
          <w:b/>
          <w:bCs/>
          <w:sz w:val="28"/>
          <w:szCs w:val="28"/>
          <w:lang w:val="en-CA"/>
        </w:rPr>
        <w:t>?</w:t>
      </w:r>
      <w:r w:rsidR="00E2260D" w:rsidRPr="0045502F">
        <w:rPr>
          <w:b/>
          <w:bCs/>
          <w:sz w:val="28"/>
          <w:szCs w:val="28"/>
          <w:lang w:val="en-CA"/>
        </w:rPr>
        <w:t xml:space="preserve"> </w:t>
      </w:r>
    </w:p>
    <w:p w14:paraId="368BAB60" w14:textId="44EDBA42" w:rsidR="00E2260D" w:rsidRPr="0045502F" w:rsidRDefault="00C62DAF" w:rsidP="5741D2DF">
      <w:pPr>
        <w:spacing w:before="120" w:after="240" w:line="240" w:lineRule="auto"/>
        <w:jc w:val="center"/>
        <w:rPr>
          <w:b/>
          <w:bCs/>
          <w:smallCap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You M</w:t>
      </w:r>
      <w:r w:rsidR="00B6791E">
        <w:rPr>
          <w:b/>
          <w:bCs/>
          <w:sz w:val="28"/>
          <w:szCs w:val="28"/>
          <w:lang w:val="en-CA"/>
        </w:rPr>
        <w:t>ay B</w:t>
      </w:r>
      <w:r>
        <w:rPr>
          <w:b/>
          <w:bCs/>
          <w:sz w:val="28"/>
          <w:szCs w:val="28"/>
          <w:lang w:val="en-CA"/>
        </w:rPr>
        <w:t>e E</w:t>
      </w:r>
      <w:r w:rsidR="0045502F" w:rsidRPr="0045502F">
        <w:rPr>
          <w:b/>
          <w:bCs/>
          <w:sz w:val="28"/>
          <w:szCs w:val="28"/>
          <w:lang w:val="en-CA"/>
        </w:rPr>
        <w:t xml:space="preserve">ntitled to a </w:t>
      </w:r>
      <w:r>
        <w:rPr>
          <w:b/>
          <w:bCs/>
          <w:sz w:val="28"/>
          <w:szCs w:val="28"/>
          <w:lang w:val="en-CA"/>
        </w:rPr>
        <w:t>R</w:t>
      </w:r>
      <w:r w:rsidR="00BE22DC">
        <w:rPr>
          <w:b/>
          <w:bCs/>
          <w:sz w:val="28"/>
          <w:szCs w:val="28"/>
          <w:lang w:val="en-CA"/>
        </w:rPr>
        <w:t>eimbursement</w:t>
      </w:r>
      <w:r w:rsidR="00E2260D" w:rsidRPr="0045502F">
        <w:rPr>
          <w:b/>
          <w:bCs/>
          <w:smallCaps/>
          <w:sz w:val="28"/>
          <w:szCs w:val="28"/>
          <w:lang w:val="en-CA"/>
        </w:rPr>
        <w:t xml:space="preserve">. </w:t>
      </w:r>
    </w:p>
    <w:p w14:paraId="1FEB5095" w14:textId="1E0D4EC0" w:rsidR="004B3831" w:rsidRPr="0045502F" w:rsidRDefault="004B3831" w:rsidP="004E731D">
      <w:pPr>
        <w:spacing w:before="120" w:after="120" w:line="240" w:lineRule="auto"/>
        <w:rPr>
          <w:sz w:val="17"/>
          <w:szCs w:val="17"/>
          <w:lang w:val="en-CA"/>
        </w:rPr>
        <w:sectPr w:rsidR="004B3831" w:rsidRPr="0045502F" w:rsidSect="001561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43E94" w14:textId="2DA50D29" w:rsidR="00102F9E" w:rsidRPr="0045502F" w:rsidRDefault="00B6791E" w:rsidP="004B3831">
      <w:pPr>
        <w:spacing w:before="120" w:after="120" w:line="240" w:lineRule="auto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What I</w:t>
      </w:r>
      <w:r w:rsidR="00C62DAF">
        <w:rPr>
          <w:b/>
          <w:sz w:val="20"/>
          <w:szCs w:val="20"/>
          <w:lang w:val="en-CA"/>
        </w:rPr>
        <w:t>s the Purpose of This Class Ac</w:t>
      </w:r>
      <w:r w:rsidR="0045502F" w:rsidRPr="0045502F">
        <w:rPr>
          <w:b/>
          <w:sz w:val="20"/>
          <w:szCs w:val="20"/>
          <w:lang w:val="en-CA"/>
        </w:rPr>
        <w:t>tion</w:t>
      </w:r>
      <w:r w:rsidR="009E212D" w:rsidRPr="0045502F">
        <w:rPr>
          <w:b/>
          <w:sz w:val="20"/>
          <w:szCs w:val="20"/>
          <w:lang w:val="en-CA"/>
        </w:rPr>
        <w:t>?</w:t>
      </w:r>
    </w:p>
    <w:p w14:paraId="75632961" w14:textId="2D8CE67F" w:rsidR="004A00F1" w:rsidRPr="00273442" w:rsidRDefault="0045502F" w:rsidP="13D38CA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273442">
        <w:rPr>
          <w:sz w:val="20"/>
          <w:szCs w:val="20"/>
          <w:lang w:val="en-CA"/>
        </w:rPr>
        <w:t xml:space="preserve">As part of this class action, Options </w:t>
      </w:r>
      <w:proofErr w:type="spellStart"/>
      <w:r w:rsidRPr="00273442">
        <w:rPr>
          <w:sz w:val="20"/>
          <w:szCs w:val="20"/>
          <w:lang w:val="en-CA"/>
        </w:rPr>
        <w:t>consommateurs</w:t>
      </w:r>
      <w:proofErr w:type="spellEnd"/>
      <w:r w:rsidRPr="00273442">
        <w:rPr>
          <w:sz w:val="20"/>
          <w:szCs w:val="20"/>
          <w:lang w:val="en-CA"/>
        </w:rPr>
        <w:t xml:space="preserve"> </w:t>
      </w:r>
      <w:r w:rsidR="008342A8">
        <w:rPr>
          <w:sz w:val="20"/>
          <w:szCs w:val="20"/>
          <w:lang w:val="en-CA"/>
        </w:rPr>
        <w:t>reproaches</w:t>
      </w:r>
      <w:r w:rsidRPr="00273442">
        <w:rPr>
          <w:sz w:val="20"/>
          <w:szCs w:val="20"/>
          <w:lang w:val="en-CA"/>
        </w:rPr>
        <w:t xml:space="preserve"> </w:t>
      </w:r>
      <w:r w:rsidRPr="00B316D9">
        <w:rPr>
          <w:sz w:val="20"/>
          <w:szCs w:val="20"/>
          <w:lang w:val="en-CA"/>
        </w:rPr>
        <w:t>Desjardins</w:t>
      </w:r>
      <w:r w:rsidRPr="00273442">
        <w:rPr>
          <w:sz w:val="20"/>
          <w:szCs w:val="20"/>
          <w:lang w:val="en-CA"/>
        </w:rPr>
        <w:t xml:space="preserve"> of h</w:t>
      </w:r>
      <w:r w:rsidR="009B740B">
        <w:rPr>
          <w:sz w:val="20"/>
          <w:szCs w:val="20"/>
          <w:lang w:val="en-CA"/>
        </w:rPr>
        <w:t>aving imposed the payment of a Loan, L</w:t>
      </w:r>
      <w:r w:rsidRPr="00273442">
        <w:rPr>
          <w:sz w:val="20"/>
          <w:szCs w:val="20"/>
          <w:lang w:val="en-CA"/>
        </w:rPr>
        <w:t>ife</w:t>
      </w:r>
      <w:r w:rsidR="009B740B">
        <w:rPr>
          <w:sz w:val="20"/>
          <w:szCs w:val="20"/>
          <w:lang w:val="en-CA"/>
        </w:rPr>
        <w:t xml:space="preserve"> and Disability I</w:t>
      </w:r>
      <w:r w:rsidR="00273442" w:rsidRPr="00273442">
        <w:rPr>
          <w:sz w:val="20"/>
          <w:szCs w:val="20"/>
          <w:lang w:val="en-CA"/>
        </w:rPr>
        <w:t>nsurance premium</w:t>
      </w:r>
      <w:r w:rsidR="00511FDF" w:rsidRPr="00273442">
        <w:rPr>
          <w:sz w:val="20"/>
          <w:szCs w:val="20"/>
          <w:lang w:val="en-CA"/>
        </w:rPr>
        <w:t xml:space="preserve"> </w:t>
      </w:r>
      <w:bookmarkStart w:id="2" w:name="_Hlk36121587"/>
      <w:r w:rsidR="003E1E36" w:rsidRPr="00273442">
        <w:rPr>
          <w:sz w:val="20"/>
          <w:szCs w:val="20"/>
          <w:lang w:val="en-CA"/>
        </w:rPr>
        <w:t>(</w:t>
      </w:r>
      <w:r w:rsidR="00273442" w:rsidRPr="00273442">
        <w:rPr>
          <w:sz w:val="20"/>
          <w:szCs w:val="20"/>
          <w:lang w:val="en-CA"/>
        </w:rPr>
        <w:t>the “</w:t>
      </w:r>
      <w:r w:rsidR="00273442" w:rsidRPr="00273442">
        <w:rPr>
          <w:b/>
          <w:sz w:val="20"/>
          <w:szCs w:val="20"/>
          <w:lang w:val="en-CA"/>
        </w:rPr>
        <w:t>Insurance</w:t>
      </w:r>
      <w:r w:rsidR="00273442" w:rsidRPr="00273442">
        <w:rPr>
          <w:sz w:val="20"/>
          <w:szCs w:val="20"/>
          <w:lang w:val="en-CA"/>
        </w:rPr>
        <w:t>”</w:t>
      </w:r>
      <w:r w:rsidR="003E1E36" w:rsidRPr="00273442">
        <w:rPr>
          <w:sz w:val="20"/>
          <w:szCs w:val="20"/>
          <w:lang w:val="en-CA"/>
        </w:rPr>
        <w:t xml:space="preserve">) </w:t>
      </w:r>
      <w:bookmarkEnd w:id="2"/>
      <w:r w:rsidR="00273442" w:rsidRPr="00273442">
        <w:rPr>
          <w:sz w:val="20"/>
          <w:szCs w:val="20"/>
          <w:lang w:val="en-CA"/>
        </w:rPr>
        <w:t xml:space="preserve">on </w:t>
      </w:r>
      <w:r w:rsidR="00294CB9">
        <w:rPr>
          <w:sz w:val="20"/>
          <w:szCs w:val="20"/>
          <w:lang w:val="en-CA"/>
        </w:rPr>
        <w:t>persons</w:t>
      </w:r>
      <w:r w:rsidR="00273442" w:rsidRPr="00273442">
        <w:rPr>
          <w:sz w:val="20"/>
          <w:szCs w:val="20"/>
          <w:lang w:val="en-CA"/>
        </w:rPr>
        <w:t xml:space="preserve"> who </w:t>
      </w:r>
      <w:r w:rsidR="009D45AD">
        <w:rPr>
          <w:sz w:val="20"/>
          <w:szCs w:val="20"/>
          <w:lang w:val="en-CA"/>
        </w:rPr>
        <w:t>took</w:t>
      </w:r>
      <w:r w:rsidR="00273442" w:rsidRPr="00273442">
        <w:rPr>
          <w:sz w:val="20"/>
          <w:szCs w:val="20"/>
          <w:lang w:val="en-CA"/>
        </w:rPr>
        <w:t xml:space="preserve"> out a student loan and who </w:t>
      </w:r>
      <w:r w:rsidR="009D45AD">
        <w:rPr>
          <w:sz w:val="20"/>
          <w:szCs w:val="20"/>
          <w:lang w:val="en-CA"/>
        </w:rPr>
        <w:t>did</w:t>
      </w:r>
      <w:r w:rsidR="009D45AD" w:rsidRPr="00273442">
        <w:rPr>
          <w:sz w:val="20"/>
          <w:szCs w:val="20"/>
          <w:lang w:val="en-CA"/>
        </w:rPr>
        <w:t xml:space="preserve"> </w:t>
      </w:r>
      <w:r w:rsidR="00273442" w:rsidRPr="00273442">
        <w:rPr>
          <w:sz w:val="20"/>
          <w:szCs w:val="20"/>
          <w:lang w:val="en-CA"/>
        </w:rPr>
        <w:t>not enter into a repayment agreement with Desjardins within six months of the end of their studies.</w:t>
      </w:r>
      <w:r w:rsidR="00273442">
        <w:rPr>
          <w:sz w:val="20"/>
          <w:szCs w:val="20"/>
          <w:lang w:val="en-CA"/>
        </w:rPr>
        <w:t xml:space="preserve"> The amount of this premium is automatically added to the repayment terms of the student loans. Options </w:t>
      </w:r>
      <w:proofErr w:type="spellStart"/>
      <w:r w:rsidR="00273442">
        <w:rPr>
          <w:sz w:val="20"/>
          <w:szCs w:val="20"/>
          <w:lang w:val="en-CA"/>
        </w:rPr>
        <w:t>consommateurs</w:t>
      </w:r>
      <w:proofErr w:type="spellEnd"/>
      <w:r w:rsidR="00273442">
        <w:rPr>
          <w:sz w:val="20"/>
          <w:szCs w:val="20"/>
          <w:lang w:val="en-CA"/>
        </w:rPr>
        <w:t xml:space="preserve"> asks Desjardins to </w:t>
      </w:r>
      <w:r w:rsidR="008F6C6A">
        <w:rPr>
          <w:sz w:val="20"/>
          <w:szCs w:val="20"/>
          <w:lang w:val="en-CA"/>
        </w:rPr>
        <w:t>r</w:t>
      </w:r>
      <w:r w:rsidR="00BE22DC">
        <w:rPr>
          <w:sz w:val="20"/>
          <w:szCs w:val="20"/>
          <w:lang w:val="en-CA"/>
        </w:rPr>
        <w:t>eimburse</w:t>
      </w:r>
      <w:r w:rsidR="00273442">
        <w:rPr>
          <w:sz w:val="20"/>
          <w:szCs w:val="20"/>
          <w:lang w:val="en-CA"/>
        </w:rPr>
        <w:t xml:space="preserve"> all premiums collected </w:t>
      </w:r>
      <w:r w:rsidR="00511FDF" w:rsidRPr="00273442">
        <w:rPr>
          <w:sz w:val="20"/>
          <w:szCs w:val="20"/>
          <w:lang w:val="en-CA"/>
        </w:rPr>
        <w:t>(</w:t>
      </w:r>
      <w:r w:rsidR="00273442">
        <w:rPr>
          <w:sz w:val="20"/>
          <w:szCs w:val="20"/>
          <w:lang w:val="en-CA"/>
        </w:rPr>
        <w:t>the “</w:t>
      </w:r>
      <w:r w:rsidR="00273442" w:rsidRPr="00273442">
        <w:rPr>
          <w:b/>
          <w:sz w:val="20"/>
          <w:szCs w:val="20"/>
          <w:lang w:val="en-CA"/>
        </w:rPr>
        <w:t>Class Action</w:t>
      </w:r>
      <w:r w:rsidR="00273442">
        <w:rPr>
          <w:sz w:val="20"/>
          <w:szCs w:val="20"/>
          <w:lang w:val="en-CA"/>
        </w:rPr>
        <w:t>”</w:t>
      </w:r>
      <w:r w:rsidR="004A00F1" w:rsidRPr="00273442">
        <w:rPr>
          <w:sz w:val="20"/>
          <w:szCs w:val="20"/>
          <w:lang w:val="en-CA"/>
        </w:rPr>
        <w:t xml:space="preserve">). </w:t>
      </w:r>
    </w:p>
    <w:p w14:paraId="20A6BCDB" w14:textId="68D18306" w:rsidR="003C267E" w:rsidRPr="00273442" w:rsidRDefault="00B6791E" w:rsidP="00CA6F28">
      <w:pPr>
        <w:spacing w:before="240" w:after="120" w:line="240" w:lineRule="auto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Why Is t</w:t>
      </w:r>
      <w:r w:rsidR="00906B22">
        <w:rPr>
          <w:b/>
          <w:sz w:val="20"/>
          <w:szCs w:val="20"/>
          <w:lang w:val="en-CA"/>
        </w:rPr>
        <w:t>his Notice Being P</w:t>
      </w:r>
      <w:r w:rsidR="00273442" w:rsidRPr="00273442">
        <w:rPr>
          <w:b/>
          <w:sz w:val="20"/>
          <w:szCs w:val="20"/>
          <w:lang w:val="en-CA"/>
        </w:rPr>
        <w:t>ublished</w:t>
      </w:r>
      <w:r w:rsidR="004A00F1" w:rsidRPr="00273442">
        <w:rPr>
          <w:b/>
          <w:sz w:val="20"/>
          <w:szCs w:val="20"/>
          <w:lang w:val="en-CA"/>
        </w:rPr>
        <w:t>?</w:t>
      </w:r>
    </w:p>
    <w:p w14:paraId="63B5E860" w14:textId="53197CC4" w:rsidR="008E7B07" w:rsidRPr="00273442" w:rsidRDefault="00273442" w:rsidP="00CA6F28">
      <w:pPr>
        <w:spacing w:before="240" w:after="120" w:line="240" w:lineRule="auto"/>
        <w:jc w:val="both"/>
        <w:rPr>
          <w:b/>
          <w:sz w:val="20"/>
          <w:szCs w:val="20"/>
          <w:lang w:val="en-CA"/>
        </w:rPr>
      </w:pPr>
      <w:r w:rsidRPr="00273442">
        <w:rPr>
          <w:bCs/>
          <w:sz w:val="20"/>
          <w:szCs w:val="20"/>
          <w:lang w:val="en-CA"/>
        </w:rPr>
        <w:t>To inform you of two important events in the file</w:t>
      </w:r>
      <w:r w:rsidR="00387B3D" w:rsidRPr="00273442">
        <w:rPr>
          <w:bCs/>
          <w:sz w:val="20"/>
          <w:szCs w:val="20"/>
          <w:lang w:val="en-CA"/>
        </w:rPr>
        <w:t>:</w:t>
      </w:r>
    </w:p>
    <w:p w14:paraId="377C7267" w14:textId="684FB76B" w:rsidR="00CA6F28" w:rsidRPr="00273442" w:rsidRDefault="00CA6F28" w:rsidP="00CA6F28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273442">
        <w:rPr>
          <w:sz w:val="20"/>
          <w:szCs w:val="20"/>
          <w:lang w:val="en-CA"/>
        </w:rPr>
        <w:t xml:space="preserve">(1) </w:t>
      </w:r>
      <w:r w:rsidR="00D34417" w:rsidRPr="00273442">
        <w:rPr>
          <w:sz w:val="20"/>
          <w:szCs w:val="20"/>
          <w:lang w:val="en-CA"/>
        </w:rPr>
        <w:t xml:space="preserve">Option </w:t>
      </w:r>
      <w:proofErr w:type="spellStart"/>
      <w:r w:rsidR="00D34417" w:rsidRPr="00273442">
        <w:rPr>
          <w:sz w:val="20"/>
          <w:szCs w:val="20"/>
          <w:lang w:val="en-CA"/>
        </w:rPr>
        <w:t>consommateurs</w:t>
      </w:r>
      <w:proofErr w:type="spellEnd"/>
      <w:r w:rsidR="00D34417" w:rsidRPr="00273442">
        <w:rPr>
          <w:sz w:val="20"/>
          <w:szCs w:val="20"/>
          <w:lang w:val="en-CA"/>
        </w:rPr>
        <w:t xml:space="preserve"> </w:t>
      </w:r>
      <w:r w:rsidR="00273442" w:rsidRPr="00273442">
        <w:rPr>
          <w:sz w:val="20"/>
          <w:szCs w:val="20"/>
          <w:lang w:val="en-CA"/>
        </w:rPr>
        <w:t>has been authorized to institu</w:t>
      </w:r>
      <w:r w:rsidR="009972E7">
        <w:rPr>
          <w:sz w:val="20"/>
          <w:szCs w:val="20"/>
          <w:lang w:val="en-CA"/>
        </w:rPr>
        <w:t>t</w:t>
      </w:r>
      <w:r w:rsidR="00273442" w:rsidRPr="00273442">
        <w:rPr>
          <w:sz w:val="20"/>
          <w:szCs w:val="20"/>
          <w:lang w:val="en-CA"/>
        </w:rPr>
        <w:t>e the Class Action</w:t>
      </w:r>
      <w:r w:rsidR="00D34417" w:rsidRPr="00273442">
        <w:rPr>
          <w:sz w:val="20"/>
          <w:szCs w:val="20"/>
          <w:lang w:val="en-CA"/>
        </w:rPr>
        <w:t>;</w:t>
      </w:r>
    </w:p>
    <w:p w14:paraId="56E29D14" w14:textId="1A12E6BB" w:rsidR="00EC1A74" w:rsidRPr="00273442" w:rsidRDefault="00CA6F28" w:rsidP="00CA6F28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273442">
        <w:rPr>
          <w:sz w:val="20"/>
          <w:szCs w:val="20"/>
          <w:lang w:val="en-CA"/>
        </w:rPr>
        <w:t xml:space="preserve">(2) </w:t>
      </w:r>
      <w:r w:rsidR="00273442" w:rsidRPr="00273442">
        <w:rPr>
          <w:sz w:val="20"/>
          <w:szCs w:val="20"/>
          <w:lang w:val="en-CA"/>
        </w:rPr>
        <w:t>A settlement agreement has been reached with Desjardins to settle the Class Action</w:t>
      </w:r>
      <w:r w:rsidR="37071207" w:rsidRPr="00273442">
        <w:rPr>
          <w:sz w:val="20"/>
          <w:szCs w:val="20"/>
          <w:lang w:val="en-CA"/>
        </w:rPr>
        <w:t xml:space="preserve"> </w:t>
      </w:r>
      <w:r w:rsidR="00725B36" w:rsidRPr="00273442">
        <w:rPr>
          <w:sz w:val="20"/>
          <w:szCs w:val="20"/>
          <w:lang w:val="en-CA"/>
        </w:rPr>
        <w:t>(</w:t>
      </w:r>
      <w:r w:rsidR="00273442">
        <w:rPr>
          <w:sz w:val="20"/>
          <w:szCs w:val="20"/>
          <w:lang w:val="en-CA"/>
        </w:rPr>
        <w:t>the “</w:t>
      </w:r>
      <w:r w:rsidR="00273442" w:rsidRPr="00273442">
        <w:rPr>
          <w:b/>
          <w:sz w:val="20"/>
          <w:szCs w:val="20"/>
          <w:lang w:val="en-CA"/>
        </w:rPr>
        <w:t>Agreement</w:t>
      </w:r>
      <w:r w:rsidR="00273442">
        <w:rPr>
          <w:sz w:val="20"/>
          <w:szCs w:val="20"/>
          <w:lang w:val="en-CA"/>
        </w:rPr>
        <w:t>”</w:t>
      </w:r>
      <w:r w:rsidR="00725B36" w:rsidRPr="00273442">
        <w:rPr>
          <w:sz w:val="20"/>
          <w:szCs w:val="20"/>
          <w:lang w:val="en-CA"/>
        </w:rPr>
        <w:t>)</w:t>
      </w:r>
      <w:r w:rsidR="00EC1A74" w:rsidRPr="00273442">
        <w:rPr>
          <w:sz w:val="20"/>
          <w:szCs w:val="20"/>
          <w:lang w:val="en-CA"/>
        </w:rPr>
        <w:t xml:space="preserve">. </w:t>
      </w:r>
    </w:p>
    <w:p w14:paraId="22D3E943" w14:textId="50FEEA9C" w:rsidR="00EC1A74" w:rsidRPr="009972E7" w:rsidRDefault="00906B22" w:rsidP="00EC1A74">
      <w:pPr>
        <w:spacing w:before="240" w:after="120" w:line="240" w:lineRule="auto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Are You a </w:t>
      </w:r>
      <w:r w:rsidR="00E553CB">
        <w:rPr>
          <w:b/>
          <w:sz w:val="20"/>
          <w:szCs w:val="20"/>
          <w:lang w:val="en-CA"/>
        </w:rPr>
        <w:t xml:space="preserve">Class </w:t>
      </w:r>
      <w:r w:rsidR="0060142C">
        <w:rPr>
          <w:b/>
          <w:sz w:val="20"/>
          <w:szCs w:val="20"/>
          <w:lang w:val="en-CA"/>
        </w:rPr>
        <w:t>M</w:t>
      </w:r>
      <w:r w:rsidR="00E553CB">
        <w:rPr>
          <w:b/>
          <w:sz w:val="20"/>
          <w:szCs w:val="20"/>
          <w:lang w:val="en-CA"/>
        </w:rPr>
        <w:t>ember</w:t>
      </w:r>
      <w:r w:rsidR="00EC1A74" w:rsidRPr="009972E7">
        <w:rPr>
          <w:b/>
          <w:sz w:val="20"/>
          <w:szCs w:val="20"/>
          <w:lang w:val="en-CA"/>
        </w:rPr>
        <w:t>?</w:t>
      </w:r>
    </w:p>
    <w:p w14:paraId="27F8516C" w14:textId="592997A3" w:rsidR="00E2260D" w:rsidRPr="009972E7" w:rsidRDefault="009972E7" w:rsidP="569002B1">
      <w:pPr>
        <w:spacing w:before="120" w:after="120" w:line="240" w:lineRule="auto"/>
        <w:jc w:val="both"/>
        <w:rPr>
          <w:sz w:val="20"/>
          <w:szCs w:val="20"/>
          <w:lang w:val="en-CA"/>
        </w:rPr>
      </w:pPr>
      <w:bookmarkStart w:id="3" w:name="_Hlk34295786"/>
      <w:r w:rsidRPr="009972E7">
        <w:rPr>
          <w:sz w:val="20"/>
          <w:szCs w:val="20"/>
          <w:lang w:val="en-CA"/>
        </w:rPr>
        <w:t>You are a member of the group if</w:t>
      </w:r>
      <w:r w:rsidR="00050147" w:rsidRPr="009972E7">
        <w:rPr>
          <w:sz w:val="20"/>
          <w:szCs w:val="20"/>
          <w:lang w:val="en-CA"/>
        </w:rPr>
        <w:t xml:space="preserve"> </w:t>
      </w:r>
      <w:r w:rsidRPr="009972E7">
        <w:rPr>
          <w:b/>
          <w:bCs/>
          <w:sz w:val="20"/>
          <w:szCs w:val="20"/>
          <w:u w:val="single"/>
          <w:lang w:val="en-CA"/>
        </w:rPr>
        <w:t>all</w:t>
      </w:r>
      <w:r w:rsidR="00050147" w:rsidRPr="009972E7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these conditions are met</w:t>
      </w:r>
      <w:r w:rsidR="00050147" w:rsidRPr="009972E7">
        <w:rPr>
          <w:sz w:val="20"/>
          <w:szCs w:val="20"/>
          <w:lang w:val="en-CA"/>
        </w:rPr>
        <w:t>:</w:t>
      </w:r>
    </w:p>
    <w:p w14:paraId="026A872B" w14:textId="10C988E6" w:rsidR="00050147" w:rsidRPr="009972E7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9972E7">
        <w:rPr>
          <w:sz w:val="20"/>
          <w:szCs w:val="20"/>
          <w:lang w:val="en-CA"/>
        </w:rPr>
        <w:t xml:space="preserve">(1) </w:t>
      </w:r>
      <w:r w:rsidR="009972E7" w:rsidRPr="009972E7">
        <w:rPr>
          <w:sz w:val="20"/>
          <w:szCs w:val="20"/>
          <w:lang w:val="en-CA"/>
        </w:rPr>
        <w:t xml:space="preserve">You have taken out a </w:t>
      </w:r>
      <w:r w:rsidR="009972E7" w:rsidRPr="003C0126">
        <w:rPr>
          <w:sz w:val="20"/>
          <w:szCs w:val="20"/>
          <w:u w:val="single"/>
          <w:lang w:val="en-CA"/>
        </w:rPr>
        <w:t>student loan</w:t>
      </w:r>
      <w:r w:rsidR="009972E7" w:rsidRPr="009972E7">
        <w:rPr>
          <w:sz w:val="20"/>
          <w:szCs w:val="20"/>
          <w:lang w:val="en-CA"/>
        </w:rPr>
        <w:t xml:space="preserve"> guaranteed by the </w:t>
      </w:r>
      <w:r w:rsidR="009972E7">
        <w:rPr>
          <w:sz w:val="20"/>
          <w:szCs w:val="20"/>
          <w:lang w:val="en-CA"/>
        </w:rPr>
        <w:t xml:space="preserve">Government </w:t>
      </w:r>
      <w:r w:rsidR="00175EF3">
        <w:rPr>
          <w:sz w:val="20"/>
          <w:szCs w:val="20"/>
          <w:lang w:val="en-CA"/>
        </w:rPr>
        <w:t xml:space="preserve">of Québec </w:t>
      </w:r>
      <w:r w:rsidR="009972E7">
        <w:rPr>
          <w:sz w:val="20"/>
          <w:szCs w:val="20"/>
          <w:lang w:val="en-CA"/>
        </w:rPr>
        <w:t xml:space="preserve">from a </w:t>
      </w:r>
      <w:r w:rsidR="00842AF8">
        <w:rPr>
          <w:sz w:val="20"/>
          <w:szCs w:val="20"/>
          <w:u w:val="single"/>
          <w:lang w:val="en-CA"/>
        </w:rPr>
        <w:t>Desjardins</w:t>
      </w:r>
      <w:r w:rsidR="008A4160">
        <w:rPr>
          <w:sz w:val="20"/>
          <w:szCs w:val="20"/>
          <w:u w:val="single"/>
          <w:lang w:val="en-CA"/>
        </w:rPr>
        <w:t xml:space="preserve"> </w:t>
      </w:r>
      <w:proofErr w:type="spellStart"/>
      <w:r w:rsidR="008A4160">
        <w:rPr>
          <w:sz w:val="20"/>
          <w:szCs w:val="20"/>
          <w:u w:val="single"/>
          <w:lang w:val="en-CA"/>
        </w:rPr>
        <w:t>Caisse</w:t>
      </w:r>
      <w:proofErr w:type="spellEnd"/>
      <w:r w:rsidRPr="009972E7">
        <w:rPr>
          <w:sz w:val="20"/>
          <w:szCs w:val="20"/>
          <w:lang w:val="en-CA"/>
        </w:rPr>
        <w:t>;</w:t>
      </w:r>
      <w:r w:rsidR="00042AD3" w:rsidRPr="009972E7">
        <w:rPr>
          <w:sz w:val="20"/>
          <w:szCs w:val="20"/>
          <w:lang w:val="en-CA"/>
        </w:rPr>
        <w:t xml:space="preserve"> </w:t>
      </w:r>
      <w:r w:rsidR="009972E7">
        <w:rPr>
          <w:b/>
          <w:bCs/>
          <w:sz w:val="20"/>
          <w:szCs w:val="20"/>
          <w:lang w:val="en-CA"/>
        </w:rPr>
        <w:t>and</w:t>
      </w:r>
    </w:p>
    <w:p w14:paraId="584449C6" w14:textId="7AED449B" w:rsidR="579CC75A" w:rsidRPr="00695EEC" w:rsidRDefault="579CC75A" w:rsidP="569002B1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695EEC">
        <w:rPr>
          <w:sz w:val="20"/>
          <w:szCs w:val="20"/>
          <w:lang w:val="en-CA"/>
        </w:rPr>
        <w:t>(2)</w:t>
      </w:r>
      <w:r w:rsidR="1DA755AE" w:rsidRPr="00695EEC">
        <w:rPr>
          <w:sz w:val="20"/>
          <w:szCs w:val="20"/>
          <w:lang w:val="en-CA"/>
        </w:rPr>
        <w:t xml:space="preserve"> </w:t>
      </w:r>
      <w:r w:rsidR="00695EEC" w:rsidRPr="00695EEC">
        <w:rPr>
          <w:sz w:val="20"/>
          <w:szCs w:val="20"/>
          <w:lang w:val="en-CA"/>
        </w:rPr>
        <w:t xml:space="preserve">Desjardins sent you a </w:t>
      </w:r>
      <w:r w:rsidR="00695EEC" w:rsidRPr="00AE6A6E">
        <w:rPr>
          <w:sz w:val="20"/>
          <w:szCs w:val="20"/>
          <w:lang w:val="en-CA"/>
        </w:rPr>
        <w:t xml:space="preserve">repayment agreement, the terms of which were not modified before your first payment and </w:t>
      </w:r>
      <w:r w:rsidR="00695EEC" w:rsidRPr="00AE6A6E">
        <w:rPr>
          <w:sz w:val="20"/>
          <w:szCs w:val="20"/>
          <w:u w:val="single"/>
          <w:lang w:val="en-CA"/>
        </w:rPr>
        <w:t>which took effect after August 2, 2014</w:t>
      </w:r>
      <w:r w:rsidR="00A23983" w:rsidRPr="00AE6A6E">
        <w:rPr>
          <w:sz w:val="20"/>
          <w:szCs w:val="20"/>
          <w:lang w:val="en-CA"/>
        </w:rPr>
        <w:t>; </w:t>
      </w:r>
      <w:r w:rsidR="00695EEC" w:rsidRPr="00AE6A6E">
        <w:rPr>
          <w:b/>
          <w:bCs/>
          <w:sz w:val="20"/>
          <w:szCs w:val="20"/>
          <w:lang w:val="en-CA"/>
        </w:rPr>
        <w:t>and</w:t>
      </w:r>
    </w:p>
    <w:p w14:paraId="297A3252" w14:textId="5E7B4427" w:rsidR="00050147" w:rsidRPr="00695EEC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695EEC">
        <w:rPr>
          <w:sz w:val="20"/>
          <w:szCs w:val="20"/>
          <w:lang w:val="en-CA"/>
        </w:rPr>
        <w:t>(</w:t>
      </w:r>
      <w:r w:rsidR="61CCD038" w:rsidRPr="00695EEC">
        <w:rPr>
          <w:sz w:val="20"/>
          <w:szCs w:val="20"/>
          <w:lang w:val="en-CA"/>
        </w:rPr>
        <w:t>3</w:t>
      </w:r>
      <w:r w:rsidRPr="00695EEC">
        <w:rPr>
          <w:sz w:val="20"/>
          <w:szCs w:val="20"/>
          <w:lang w:val="en-CA"/>
        </w:rPr>
        <w:t>)</w:t>
      </w:r>
      <w:r w:rsidR="00E2260D" w:rsidRPr="00695EEC">
        <w:rPr>
          <w:sz w:val="20"/>
          <w:szCs w:val="20"/>
          <w:lang w:val="en-CA"/>
        </w:rPr>
        <w:t xml:space="preserve"> </w:t>
      </w:r>
      <w:r w:rsidR="00695EEC" w:rsidRPr="00695EEC">
        <w:rPr>
          <w:sz w:val="20"/>
          <w:szCs w:val="20"/>
          <w:lang w:val="en-CA"/>
        </w:rPr>
        <w:t xml:space="preserve">These terms include an </w:t>
      </w:r>
      <w:r w:rsidR="0060142C">
        <w:rPr>
          <w:sz w:val="20"/>
          <w:szCs w:val="20"/>
          <w:lang w:val="en-CA"/>
        </w:rPr>
        <w:t>I</w:t>
      </w:r>
      <w:r w:rsidR="00695EEC" w:rsidRPr="00695EEC">
        <w:rPr>
          <w:sz w:val="20"/>
          <w:szCs w:val="20"/>
          <w:lang w:val="en-CA"/>
        </w:rPr>
        <w:t xml:space="preserve">nsurance premium </w:t>
      </w:r>
      <w:r w:rsidR="00695EEC" w:rsidRPr="00695EEC">
        <w:rPr>
          <w:sz w:val="20"/>
          <w:szCs w:val="20"/>
          <w:u w:val="single"/>
          <w:lang w:val="en-CA"/>
        </w:rPr>
        <w:t>automatically added by Desjardins</w:t>
      </w:r>
      <w:r w:rsidR="00A23983" w:rsidRPr="00695EEC">
        <w:rPr>
          <w:sz w:val="20"/>
          <w:szCs w:val="20"/>
          <w:lang w:val="en-CA"/>
        </w:rPr>
        <w:t>; </w:t>
      </w:r>
      <w:r w:rsidR="00695EEC">
        <w:rPr>
          <w:b/>
          <w:bCs/>
          <w:sz w:val="20"/>
          <w:szCs w:val="20"/>
          <w:lang w:val="en-CA"/>
        </w:rPr>
        <w:t>and</w:t>
      </w:r>
    </w:p>
    <w:p w14:paraId="681F59E2" w14:textId="39F27212" w:rsidR="00050147" w:rsidRPr="00695EEC" w:rsidRDefault="00050147" w:rsidP="00540CBB">
      <w:pPr>
        <w:spacing w:before="120" w:after="120" w:line="240" w:lineRule="auto"/>
        <w:ind w:left="142"/>
        <w:jc w:val="both"/>
        <w:rPr>
          <w:sz w:val="20"/>
          <w:szCs w:val="20"/>
          <w:lang w:val="en-CA"/>
        </w:rPr>
      </w:pPr>
      <w:r w:rsidRPr="00695EEC">
        <w:rPr>
          <w:sz w:val="20"/>
          <w:szCs w:val="20"/>
          <w:lang w:val="en-CA"/>
        </w:rPr>
        <w:t>(</w:t>
      </w:r>
      <w:r w:rsidR="3F116546" w:rsidRPr="00695EEC">
        <w:rPr>
          <w:sz w:val="20"/>
          <w:szCs w:val="20"/>
          <w:lang w:val="en-CA"/>
        </w:rPr>
        <w:t>4</w:t>
      </w:r>
      <w:r w:rsidRPr="00695EEC">
        <w:rPr>
          <w:sz w:val="20"/>
          <w:szCs w:val="20"/>
          <w:lang w:val="en-CA"/>
        </w:rPr>
        <w:t xml:space="preserve">) </w:t>
      </w:r>
      <w:r w:rsidR="00695EEC" w:rsidRPr="00695EEC">
        <w:rPr>
          <w:sz w:val="20"/>
          <w:szCs w:val="20"/>
          <w:lang w:val="en-CA"/>
        </w:rPr>
        <w:t xml:space="preserve">You have not made a claim under the </w:t>
      </w:r>
      <w:r w:rsidR="00E553CB">
        <w:rPr>
          <w:sz w:val="20"/>
          <w:szCs w:val="20"/>
          <w:lang w:val="en-CA"/>
        </w:rPr>
        <w:t>I</w:t>
      </w:r>
      <w:r w:rsidR="00695EEC" w:rsidRPr="00695EEC">
        <w:rPr>
          <w:sz w:val="20"/>
          <w:szCs w:val="20"/>
          <w:lang w:val="en-CA"/>
        </w:rPr>
        <w:t>nsurance</w:t>
      </w:r>
      <w:r w:rsidR="00C04146" w:rsidRPr="00695EEC">
        <w:rPr>
          <w:sz w:val="20"/>
          <w:szCs w:val="20"/>
          <w:lang w:val="en-CA"/>
        </w:rPr>
        <w:t>.</w:t>
      </w:r>
    </w:p>
    <w:bookmarkEnd w:id="3"/>
    <w:p w14:paraId="23216E54" w14:textId="14BCBDFE" w:rsidR="00102F9E" w:rsidRPr="00127AF5" w:rsidRDefault="006D7E7A" w:rsidP="569002B1">
      <w:pPr>
        <w:spacing w:before="120" w:after="120" w:line="240" w:lineRule="auto"/>
        <w:jc w:val="both"/>
        <w:rPr>
          <w:b/>
          <w:bCs/>
          <w:sz w:val="20"/>
          <w:szCs w:val="20"/>
          <w:lang w:val="en-CA"/>
        </w:rPr>
      </w:pPr>
      <w:r w:rsidRPr="00127AF5">
        <w:rPr>
          <w:b/>
          <w:bCs/>
          <w:sz w:val="20"/>
          <w:szCs w:val="20"/>
          <w:lang w:val="en-CA"/>
        </w:rPr>
        <w:t xml:space="preserve">The Agreement and the </w:t>
      </w:r>
      <w:r w:rsidR="00B6791E">
        <w:rPr>
          <w:b/>
          <w:bCs/>
          <w:sz w:val="20"/>
          <w:szCs w:val="20"/>
          <w:lang w:val="en-CA"/>
        </w:rPr>
        <w:t>R</w:t>
      </w:r>
      <w:r w:rsidR="00BE22DC">
        <w:rPr>
          <w:b/>
          <w:bCs/>
          <w:sz w:val="20"/>
          <w:szCs w:val="20"/>
          <w:lang w:val="en-CA"/>
        </w:rPr>
        <w:t>eimbursement</w:t>
      </w:r>
      <w:r w:rsidR="00B6791E">
        <w:rPr>
          <w:b/>
          <w:bCs/>
          <w:sz w:val="20"/>
          <w:szCs w:val="20"/>
          <w:lang w:val="en-CA"/>
        </w:rPr>
        <w:t xml:space="preserve"> A</w:t>
      </w:r>
      <w:r w:rsidR="00127AF5" w:rsidRPr="00127AF5">
        <w:rPr>
          <w:b/>
          <w:bCs/>
          <w:sz w:val="20"/>
          <w:szCs w:val="20"/>
          <w:lang w:val="en-CA"/>
        </w:rPr>
        <w:t>mount</w:t>
      </w:r>
    </w:p>
    <w:p w14:paraId="61EE9DF5" w14:textId="2D098C82" w:rsidR="0033581E" w:rsidRPr="00127AF5" w:rsidRDefault="00127AF5" w:rsidP="00EC1A74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127AF5">
        <w:rPr>
          <w:sz w:val="20"/>
          <w:szCs w:val="20"/>
          <w:lang w:val="en-CA"/>
        </w:rPr>
        <w:t xml:space="preserve">Option </w:t>
      </w:r>
      <w:proofErr w:type="spellStart"/>
      <w:r w:rsidRPr="00127AF5">
        <w:rPr>
          <w:sz w:val="20"/>
          <w:szCs w:val="20"/>
          <w:lang w:val="en-CA"/>
        </w:rPr>
        <w:t>consommateurs</w:t>
      </w:r>
      <w:proofErr w:type="spellEnd"/>
      <w:r w:rsidRPr="00127AF5">
        <w:rPr>
          <w:sz w:val="20"/>
          <w:szCs w:val="20"/>
          <w:lang w:val="en-CA"/>
        </w:rPr>
        <w:t xml:space="preserve"> and Desjardins have agreed to settle the Class Action</w:t>
      </w:r>
      <w:r w:rsidR="00891CA9" w:rsidRPr="00127AF5">
        <w:rPr>
          <w:sz w:val="20"/>
          <w:szCs w:val="20"/>
          <w:lang w:val="en-CA"/>
        </w:rPr>
        <w:t>.</w:t>
      </w:r>
      <w:r w:rsidR="00D233B7">
        <w:rPr>
          <w:sz w:val="20"/>
          <w:szCs w:val="20"/>
          <w:lang w:val="en-CA"/>
        </w:rPr>
        <w:t xml:space="preserve"> If the Superior Court of Qué</w:t>
      </w:r>
      <w:r>
        <w:rPr>
          <w:sz w:val="20"/>
          <w:szCs w:val="20"/>
          <w:lang w:val="en-CA"/>
        </w:rPr>
        <w:t>bec (the “</w:t>
      </w:r>
      <w:r w:rsidRPr="0033333E">
        <w:rPr>
          <w:b/>
          <w:sz w:val="20"/>
          <w:szCs w:val="20"/>
          <w:lang w:val="en-CA"/>
        </w:rPr>
        <w:t>Court</w:t>
      </w:r>
      <w:r>
        <w:rPr>
          <w:sz w:val="20"/>
          <w:szCs w:val="20"/>
          <w:lang w:val="en-CA"/>
        </w:rPr>
        <w:t xml:space="preserve">”) approves the Agreement, Desjardins will </w:t>
      </w:r>
      <w:r w:rsidR="00BE22DC">
        <w:rPr>
          <w:sz w:val="20"/>
          <w:szCs w:val="20"/>
          <w:lang w:val="en-CA"/>
        </w:rPr>
        <w:t>reimburse</w:t>
      </w:r>
      <w:r>
        <w:rPr>
          <w:sz w:val="20"/>
          <w:szCs w:val="20"/>
          <w:lang w:val="en-CA"/>
        </w:rPr>
        <w:t xml:space="preserve"> class members for all premiums collected between August 2, 2014 and </w:t>
      </w:r>
      <w:r w:rsidR="00A229D8">
        <w:rPr>
          <w:sz w:val="20"/>
          <w:szCs w:val="20"/>
          <w:lang w:val="en-CA"/>
        </w:rPr>
        <w:t>March 31, 2021</w:t>
      </w:r>
      <w:r>
        <w:rPr>
          <w:sz w:val="20"/>
          <w:szCs w:val="20"/>
          <w:lang w:val="en-CA"/>
        </w:rPr>
        <w:t xml:space="preserve">. As a result, Desjardins undertakes to </w:t>
      </w:r>
      <w:r w:rsidRPr="005932B0">
        <w:rPr>
          <w:b/>
          <w:sz w:val="20"/>
          <w:szCs w:val="20"/>
          <w:lang w:val="en-CA"/>
        </w:rPr>
        <w:t>r</w:t>
      </w:r>
      <w:r w:rsidR="00BE22DC">
        <w:rPr>
          <w:b/>
          <w:sz w:val="20"/>
          <w:szCs w:val="20"/>
          <w:lang w:val="en-CA"/>
        </w:rPr>
        <w:t>eimburse</w:t>
      </w:r>
      <w:r w:rsidRPr="005932B0">
        <w:rPr>
          <w:b/>
          <w:sz w:val="20"/>
          <w:szCs w:val="20"/>
          <w:lang w:val="en-CA"/>
        </w:rPr>
        <w:t xml:space="preserve"> more than $9.5 million</w:t>
      </w:r>
      <w:r>
        <w:rPr>
          <w:sz w:val="20"/>
          <w:szCs w:val="20"/>
          <w:lang w:val="en-CA"/>
        </w:rPr>
        <w:t xml:space="preserve">. In addition, Desjardins will pay Option </w:t>
      </w:r>
      <w:proofErr w:type="spellStart"/>
      <w:r>
        <w:rPr>
          <w:sz w:val="20"/>
          <w:szCs w:val="20"/>
          <w:lang w:val="en-CA"/>
        </w:rPr>
        <w:t>consommateurs</w:t>
      </w:r>
      <w:proofErr w:type="spellEnd"/>
      <w:r>
        <w:rPr>
          <w:sz w:val="20"/>
          <w:szCs w:val="20"/>
          <w:lang w:val="en-CA"/>
        </w:rPr>
        <w:t>’ legal fees and all costs related to the Agreement.</w:t>
      </w:r>
    </w:p>
    <w:p w14:paraId="1A2EA7C8" w14:textId="445BF824" w:rsidR="0033581E" w:rsidRPr="003C534C" w:rsidRDefault="003C534C" w:rsidP="0033581E">
      <w:pPr>
        <w:spacing w:after="0" w:line="240" w:lineRule="auto"/>
        <w:jc w:val="both"/>
        <w:rPr>
          <w:sz w:val="20"/>
          <w:szCs w:val="20"/>
          <w:lang w:val="en-CA"/>
        </w:rPr>
      </w:pPr>
      <w:r w:rsidRPr="003C534C">
        <w:rPr>
          <w:sz w:val="20"/>
          <w:szCs w:val="20"/>
          <w:lang w:val="en-CA"/>
        </w:rPr>
        <w:t>In return, the</w:t>
      </w:r>
      <w:r w:rsidR="00E553CB">
        <w:rPr>
          <w:sz w:val="20"/>
          <w:szCs w:val="20"/>
          <w:lang w:val="en-CA"/>
        </w:rPr>
        <w:t xml:space="preserve"> class</w:t>
      </w:r>
      <w:r w:rsidRPr="003C534C">
        <w:rPr>
          <w:sz w:val="20"/>
          <w:szCs w:val="20"/>
          <w:lang w:val="en-CA"/>
        </w:rPr>
        <w:t xml:space="preserve"> members will no longer be able to sue Desjardins </w:t>
      </w:r>
      <w:r w:rsidR="009D45AD">
        <w:rPr>
          <w:sz w:val="20"/>
          <w:szCs w:val="20"/>
          <w:lang w:val="en-CA"/>
        </w:rPr>
        <w:t>in relation to</w:t>
      </w:r>
      <w:r w:rsidR="009D45AD" w:rsidRPr="003C534C">
        <w:rPr>
          <w:sz w:val="20"/>
          <w:szCs w:val="20"/>
          <w:lang w:val="en-CA"/>
        </w:rPr>
        <w:t xml:space="preserve"> </w:t>
      </w:r>
      <w:r w:rsidRPr="003C534C">
        <w:rPr>
          <w:sz w:val="20"/>
          <w:szCs w:val="20"/>
          <w:lang w:val="en-CA"/>
        </w:rPr>
        <w:t>the facts alleged in the Class Action</w:t>
      </w:r>
      <w:r w:rsidR="00147C8A" w:rsidRPr="003C534C">
        <w:rPr>
          <w:sz w:val="20"/>
          <w:szCs w:val="20"/>
          <w:lang w:val="en-CA"/>
        </w:rPr>
        <w:t>.</w:t>
      </w:r>
    </w:p>
    <w:p w14:paraId="2858AE34" w14:textId="6AED1A46" w:rsidR="004E731D" w:rsidRPr="00842AF8" w:rsidRDefault="00842AF8" w:rsidP="004B383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842AF8">
        <w:rPr>
          <w:sz w:val="20"/>
          <w:szCs w:val="20"/>
          <w:lang w:val="en-CA"/>
        </w:rPr>
        <w:t>Re</w:t>
      </w:r>
      <w:r w:rsidR="00BE22DC">
        <w:rPr>
          <w:sz w:val="20"/>
          <w:szCs w:val="20"/>
          <w:lang w:val="en-CA"/>
        </w:rPr>
        <w:t>imbursements</w:t>
      </w:r>
      <w:r w:rsidRPr="00842AF8">
        <w:rPr>
          <w:sz w:val="20"/>
          <w:szCs w:val="20"/>
          <w:lang w:val="en-CA"/>
        </w:rPr>
        <w:t xml:space="preserve"> will be made in one of the following ways</w:t>
      </w:r>
      <w:r w:rsidR="004E731D" w:rsidRPr="00842AF8">
        <w:rPr>
          <w:sz w:val="20"/>
          <w:szCs w:val="20"/>
          <w:lang w:val="en-CA"/>
        </w:rPr>
        <w:t>:</w:t>
      </w:r>
    </w:p>
    <w:p w14:paraId="307CA5E1" w14:textId="4FF336DE" w:rsidR="004E731D" w:rsidRPr="00842AF8" w:rsidRDefault="00EF6489" w:rsidP="00EF6489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842AF8">
        <w:rPr>
          <w:sz w:val="20"/>
          <w:szCs w:val="20"/>
          <w:lang w:val="en-CA"/>
        </w:rPr>
        <w:t>(1)</w:t>
      </w:r>
      <w:r w:rsidRPr="00842AF8">
        <w:rPr>
          <w:b/>
          <w:bCs/>
          <w:sz w:val="20"/>
          <w:szCs w:val="20"/>
          <w:lang w:val="en-CA"/>
        </w:rPr>
        <w:t xml:space="preserve"> </w:t>
      </w:r>
      <w:r w:rsidR="00842AF8" w:rsidRPr="00842AF8">
        <w:rPr>
          <w:b/>
          <w:bCs/>
          <w:sz w:val="20"/>
          <w:szCs w:val="20"/>
          <w:lang w:val="en-CA"/>
        </w:rPr>
        <w:t>If you still hold an</w:t>
      </w:r>
      <w:r w:rsidR="00AE6A6E">
        <w:rPr>
          <w:b/>
          <w:bCs/>
          <w:sz w:val="20"/>
          <w:szCs w:val="20"/>
          <w:lang w:val="en-CA"/>
        </w:rPr>
        <w:t xml:space="preserve"> account at a Desjardins </w:t>
      </w:r>
      <w:proofErr w:type="spellStart"/>
      <w:r w:rsidR="00AE6A6E">
        <w:rPr>
          <w:b/>
          <w:bCs/>
          <w:sz w:val="20"/>
          <w:szCs w:val="20"/>
          <w:lang w:val="en-CA"/>
        </w:rPr>
        <w:t>C</w:t>
      </w:r>
      <w:r w:rsidR="00842AF8">
        <w:rPr>
          <w:b/>
          <w:bCs/>
          <w:sz w:val="20"/>
          <w:szCs w:val="20"/>
          <w:lang w:val="en-CA"/>
        </w:rPr>
        <w:t>aisse</w:t>
      </w:r>
      <w:proofErr w:type="spellEnd"/>
      <w:r w:rsidR="00842AF8">
        <w:rPr>
          <w:b/>
          <w:bCs/>
          <w:sz w:val="20"/>
          <w:szCs w:val="20"/>
          <w:lang w:val="en-CA"/>
        </w:rPr>
        <w:t xml:space="preserve">, </w:t>
      </w:r>
      <w:r w:rsidR="00842AF8" w:rsidRPr="00842AF8">
        <w:rPr>
          <w:bCs/>
          <w:sz w:val="20"/>
          <w:szCs w:val="20"/>
          <w:lang w:val="en-CA"/>
        </w:rPr>
        <w:t>your r</w:t>
      </w:r>
      <w:r w:rsidR="00BE22DC">
        <w:rPr>
          <w:bCs/>
          <w:sz w:val="20"/>
          <w:szCs w:val="20"/>
          <w:lang w:val="en-CA"/>
        </w:rPr>
        <w:t>eimbursement</w:t>
      </w:r>
      <w:r w:rsidR="00842AF8" w:rsidRPr="00842AF8">
        <w:rPr>
          <w:bCs/>
          <w:sz w:val="20"/>
          <w:szCs w:val="20"/>
          <w:lang w:val="en-CA"/>
        </w:rPr>
        <w:t xml:space="preserve"> will be deposited directly into your Desjardins account</w:t>
      </w:r>
      <w:r w:rsidR="00E2260D" w:rsidRPr="00842AF8">
        <w:rPr>
          <w:sz w:val="20"/>
          <w:szCs w:val="20"/>
          <w:lang w:val="en-CA"/>
        </w:rPr>
        <w:t>;</w:t>
      </w:r>
    </w:p>
    <w:p w14:paraId="5D7C41BE" w14:textId="7CF42F88" w:rsidR="00DF53B5" w:rsidRPr="008A4160" w:rsidRDefault="00CE1E02" w:rsidP="007B7274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8A4160">
        <w:rPr>
          <w:sz w:val="20"/>
          <w:szCs w:val="20"/>
          <w:lang w:val="en-CA"/>
        </w:rPr>
        <w:t xml:space="preserve">(2) </w:t>
      </w:r>
      <w:r w:rsidR="00842AF8" w:rsidRPr="008A4160">
        <w:rPr>
          <w:b/>
          <w:bCs/>
          <w:sz w:val="20"/>
          <w:szCs w:val="20"/>
          <w:lang w:val="en-CA"/>
        </w:rPr>
        <w:t>If you no longer h</w:t>
      </w:r>
      <w:r w:rsidR="00AE6A6E">
        <w:rPr>
          <w:b/>
          <w:bCs/>
          <w:sz w:val="20"/>
          <w:szCs w:val="20"/>
          <w:lang w:val="en-CA"/>
        </w:rPr>
        <w:t xml:space="preserve">ave an account at a Desjardins </w:t>
      </w:r>
      <w:proofErr w:type="spellStart"/>
      <w:r w:rsidR="00AE6A6E">
        <w:rPr>
          <w:b/>
          <w:bCs/>
          <w:sz w:val="20"/>
          <w:szCs w:val="20"/>
          <w:lang w:val="en-CA"/>
        </w:rPr>
        <w:t>C</w:t>
      </w:r>
      <w:r w:rsidR="00842AF8" w:rsidRPr="008A4160">
        <w:rPr>
          <w:b/>
          <w:bCs/>
          <w:sz w:val="20"/>
          <w:szCs w:val="20"/>
          <w:lang w:val="en-CA"/>
        </w:rPr>
        <w:t>aisse</w:t>
      </w:r>
      <w:proofErr w:type="spellEnd"/>
      <w:r w:rsidRPr="008A4160">
        <w:rPr>
          <w:sz w:val="20"/>
          <w:szCs w:val="20"/>
          <w:lang w:val="en-CA"/>
        </w:rPr>
        <w:t>,</w:t>
      </w:r>
      <w:r w:rsidR="000757BF" w:rsidRPr="008A4160">
        <w:rPr>
          <w:sz w:val="20"/>
          <w:szCs w:val="20"/>
          <w:lang w:val="en-CA"/>
        </w:rPr>
        <w:t xml:space="preserve"> </w:t>
      </w:r>
      <w:r w:rsidR="008A4160" w:rsidRPr="008A4160">
        <w:rPr>
          <w:sz w:val="20"/>
          <w:szCs w:val="20"/>
          <w:lang w:val="en-CA"/>
        </w:rPr>
        <w:t>your re</w:t>
      </w:r>
      <w:r w:rsidR="00BE22DC">
        <w:rPr>
          <w:sz w:val="20"/>
          <w:szCs w:val="20"/>
          <w:lang w:val="en-CA"/>
        </w:rPr>
        <w:t>imbursement</w:t>
      </w:r>
      <w:r w:rsidR="008A4160" w:rsidRPr="008A4160">
        <w:rPr>
          <w:sz w:val="20"/>
          <w:szCs w:val="20"/>
          <w:lang w:val="en-CA"/>
        </w:rPr>
        <w:t xml:space="preserve"> will be </w:t>
      </w:r>
      <w:r w:rsidR="008A4160">
        <w:rPr>
          <w:sz w:val="20"/>
          <w:szCs w:val="20"/>
          <w:lang w:val="en-CA"/>
        </w:rPr>
        <w:t>sent to you by cheque at your last address known to Desjardins without you having to make a claim</w:t>
      </w:r>
      <w:r w:rsidR="00441E8A" w:rsidRPr="008A4160">
        <w:rPr>
          <w:sz w:val="20"/>
          <w:szCs w:val="20"/>
          <w:lang w:val="en-CA"/>
        </w:rPr>
        <w:t>.</w:t>
      </w:r>
      <w:r w:rsidR="008A4160">
        <w:rPr>
          <w:sz w:val="20"/>
          <w:szCs w:val="20"/>
          <w:lang w:val="en-CA"/>
        </w:rPr>
        <w:t xml:space="preserve"> </w:t>
      </w:r>
      <w:r w:rsidR="008A4160" w:rsidRPr="00302322">
        <w:rPr>
          <w:sz w:val="20"/>
          <w:szCs w:val="20"/>
          <w:u w:val="single"/>
          <w:lang w:val="en-CA"/>
        </w:rPr>
        <w:t>If you have moved</w:t>
      </w:r>
      <w:r w:rsidR="0033333E">
        <w:rPr>
          <w:sz w:val="20"/>
          <w:szCs w:val="20"/>
          <w:lang w:val="en-CA"/>
        </w:rPr>
        <w:t>, you must cont</w:t>
      </w:r>
      <w:r w:rsidR="008A4160">
        <w:rPr>
          <w:sz w:val="20"/>
          <w:szCs w:val="20"/>
          <w:lang w:val="en-CA"/>
        </w:rPr>
        <w:t xml:space="preserve">act the Claims Administrator immediately at the contact information </w:t>
      </w:r>
      <w:r w:rsidR="00E9589F">
        <w:rPr>
          <w:sz w:val="20"/>
          <w:szCs w:val="20"/>
          <w:lang w:val="en-CA"/>
        </w:rPr>
        <w:t xml:space="preserve">listed </w:t>
      </w:r>
      <w:r w:rsidR="008A4160">
        <w:rPr>
          <w:sz w:val="20"/>
          <w:szCs w:val="20"/>
          <w:lang w:val="en-CA"/>
        </w:rPr>
        <w:t xml:space="preserve">at the end of this notice to advise </w:t>
      </w:r>
      <w:r w:rsidR="005841B8">
        <w:rPr>
          <w:sz w:val="20"/>
          <w:szCs w:val="20"/>
          <w:lang w:val="en-CA"/>
        </w:rPr>
        <w:t>him</w:t>
      </w:r>
      <w:r w:rsidR="008A4160">
        <w:rPr>
          <w:sz w:val="20"/>
          <w:szCs w:val="20"/>
          <w:lang w:val="en-CA"/>
        </w:rPr>
        <w:t xml:space="preserve"> of your change of address.</w:t>
      </w:r>
      <w:r w:rsidR="00504498" w:rsidRPr="008A4160">
        <w:rPr>
          <w:sz w:val="20"/>
          <w:szCs w:val="20"/>
          <w:lang w:val="en-CA"/>
        </w:rPr>
        <w:t xml:space="preserve"> </w:t>
      </w:r>
    </w:p>
    <w:p w14:paraId="5A89A483" w14:textId="46261D8B" w:rsidR="0089354B" w:rsidRPr="00A73CD3" w:rsidRDefault="008A4160" w:rsidP="007B7274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8A4160">
        <w:rPr>
          <w:b/>
          <w:bCs/>
          <w:sz w:val="20"/>
          <w:szCs w:val="20"/>
          <w:lang w:val="en-CA"/>
        </w:rPr>
        <w:t>In all cases, if you have not recei</w:t>
      </w:r>
      <w:r>
        <w:rPr>
          <w:b/>
          <w:bCs/>
          <w:sz w:val="20"/>
          <w:szCs w:val="20"/>
          <w:lang w:val="en-CA"/>
        </w:rPr>
        <w:t>ved your premium r</w:t>
      </w:r>
      <w:r w:rsidR="00BE22DC">
        <w:rPr>
          <w:b/>
          <w:bCs/>
          <w:sz w:val="20"/>
          <w:szCs w:val="20"/>
          <w:lang w:val="en-CA"/>
        </w:rPr>
        <w:t>eimbursement</w:t>
      </w:r>
      <w:r>
        <w:rPr>
          <w:b/>
          <w:bCs/>
          <w:sz w:val="20"/>
          <w:szCs w:val="20"/>
          <w:lang w:val="en-CA"/>
        </w:rPr>
        <w:t xml:space="preserve"> within </w:t>
      </w:r>
      <w:r w:rsidRPr="008A4160">
        <w:rPr>
          <w:b/>
          <w:bCs/>
          <w:sz w:val="20"/>
          <w:szCs w:val="20"/>
          <w:lang w:val="en-CA"/>
        </w:rPr>
        <w:t>6</w:t>
      </w:r>
      <w:r>
        <w:rPr>
          <w:b/>
          <w:bCs/>
          <w:sz w:val="20"/>
          <w:szCs w:val="20"/>
          <w:lang w:val="en-CA"/>
        </w:rPr>
        <w:t>0</w:t>
      </w:r>
      <w:r w:rsidRPr="008A4160">
        <w:rPr>
          <w:b/>
          <w:bCs/>
          <w:sz w:val="20"/>
          <w:szCs w:val="20"/>
          <w:lang w:val="en-CA"/>
        </w:rPr>
        <w:t xml:space="preserve"> days of the judgment approving the Agreement</w:t>
      </w:r>
      <w:r w:rsidR="00EA5ED7" w:rsidRPr="008A4160">
        <w:rPr>
          <w:b/>
          <w:bCs/>
          <w:sz w:val="20"/>
          <w:szCs w:val="20"/>
          <w:lang w:val="en-CA"/>
        </w:rPr>
        <w:t>,</w:t>
      </w:r>
      <w:r w:rsidR="00CE1E02" w:rsidRPr="008A416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you will be required to submit a valid individual claim</w:t>
      </w:r>
      <w:r w:rsidR="00FF7899" w:rsidRPr="008A4160">
        <w:rPr>
          <w:sz w:val="20"/>
          <w:szCs w:val="20"/>
          <w:lang w:val="en-CA"/>
        </w:rPr>
        <w:t>.</w:t>
      </w:r>
      <w:r w:rsidR="000757BF" w:rsidRPr="008A4160">
        <w:rPr>
          <w:sz w:val="20"/>
          <w:szCs w:val="20"/>
          <w:lang w:val="en-CA"/>
        </w:rPr>
        <w:t xml:space="preserve"> </w:t>
      </w:r>
      <w:r w:rsidRPr="008A4160">
        <w:rPr>
          <w:b/>
          <w:bCs/>
          <w:sz w:val="20"/>
          <w:szCs w:val="20"/>
          <w:u w:val="single"/>
          <w:lang w:val="en-CA"/>
        </w:rPr>
        <w:t>You must then take conc</w:t>
      </w:r>
      <w:r w:rsidR="00BE22DC">
        <w:rPr>
          <w:b/>
          <w:bCs/>
          <w:sz w:val="20"/>
          <w:szCs w:val="20"/>
          <w:u w:val="single"/>
          <w:lang w:val="en-CA"/>
        </w:rPr>
        <w:t>rete actions to receive your reimbursement</w:t>
      </w:r>
      <w:r w:rsidRPr="00B316D9">
        <w:rPr>
          <w:b/>
          <w:bCs/>
          <w:sz w:val="20"/>
          <w:szCs w:val="20"/>
          <w:lang w:val="en-CA"/>
        </w:rPr>
        <w:t xml:space="preserve">. </w:t>
      </w:r>
      <w:r w:rsidRPr="00B316D9">
        <w:rPr>
          <w:sz w:val="20"/>
          <w:szCs w:val="20"/>
          <w:lang w:val="en-CA"/>
        </w:rPr>
        <w:t xml:space="preserve">Learn more about the claims process and </w:t>
      </w:r>
      <w:r w:rsidR="00E9589F" w:rsidRPr="00B316D9">
        <w:rPr>
          <w:sz w:val="20"/>
          <w:szCs w:val="20"/>
          <w:lang w:val="en-CA"/>
        </w:rPr>
        <w:t xml:space="preserve">keep up to date on </w:t>
      </w:r>
      <w:r w:rsidR="00E553CB" w:rsidRPr="00B316D9">
        <w:rPr>
          <w:sz w:val="20"/>
          <w:szCs w:val="20"/>
          <w:lang w:val="en-CA"/>
        </w:rPr>
        <w:t xml:space="preserve">when </w:t>
      </w:r>
      <w:r w:rsidR="00E9589F" w:rsidRPr="00B316D9">
        <w:rPr>
          <w:sz w:val="20"/>
          <w:szCs w:val="20"/>
          <w:lang w:val="en-CA"/>
        </w:rPr>
        <w:t xml:space="preserve">the judgment </w:t>
      </w:r>
      <w:r w:rsidR="0060142C" w:rsidRPr="00B316D9">
        <w:rPr>
          <w:sz w:val="20"/>
          <w:szCs w:val="20"/>
          <w:lang w:val="en-CA"/>
        </w:rPr>
        <w:t xml:space="preserve">on the approval of </w:t>
      </w:r>
      <w:r w:rsidR="00E9589F" w:rsidRPr="00B316D9">
        <w:rPr>
          <w:sz w:val="20"/>
          <w:szCs w:val="20"/>
          <w:lang w:val="en-CA"/>
        </w:rPr>
        <w:t xml:space="preserve">the Agreement </w:t>
      </w:r>
      <w:r w:rsidR="00E553CB" w:rsidRPr="00B316D9">
        <w:rPr>
          <w:sz w:val="20"/>
          <w:szCs w:val="20"/>
          <w:lang w:val="en-CA"/>
        </w:rPr>
        <w:t xml:space="preserve">will be </w:t>
      </w:r>
      <w:r w:rsidR="00E9589F" w:rsidRPr="00B316D9">
        <w:rPr>
          <w:sz w:val="20"/>
          <w:szCs w:val="20"/>
          <w:lang w:val="en-CA"/>
        </w:rPr>
        <w:t xml:space="preserve">rendered at </w:t>
      </w:r>
      <w:hyperlink r:id="rId17" w:history="1">
        <w:r w:rsidR="008C0BD0" w:rsidRPr="00B316D9">
          <w:rPr>
            <w:rStyle w:val="Lienhypertexte"/>
            <w:sz w:val="20"/>
            <w:szCs w:val="20"/>
            <w:u w:val="none"/>
            <w:lang w:val="en-CA"/>
          </w:rPr>
          <w:t>www.ey.com/ca/pretetudiant</w:t>
        </w:r>
      </w:hyperlink>
      <w:r w:rsidR="008C0BD0" w:rsidRPr="00B316D9">
        <w:rPr>
          <w:sz w:val="20"/>
          <w:szCs w:val="20"/>
          <w:lang w:val="en-CA"/>
        </w:rPr>
        <w:t xml:space="preserve"> </w:t>
      </w:r>
      <w:r w:rsidR="00E9589F" w:rsidRPr="00B316D9">
        <w:rPr>
          <w:sz w:val="20"/>
          <w:szCs w:val="20"/>
          <w:lang w:val="en-CA"/>
        </w:rPr>
        <w:t>or contact the Claims Administrator at the contact information listed at the end of this notice.</w:t>
      </w:r>
    </w:p>
    <w:p w14:paraId="0E7FE2B9" w14:textId="2502B7AD" w:rsidR="0058774B" w:rsidRPr="00E9589F" w:rsidRDefault="00B6791E" w:rsidP="50FA9357">
      <w:pPr>
        <w:spacing w:after="120" w:line="240" w:lineRule="auto"/>
        <w:jc w:val="both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Cancellation of Y</w:t>
      </w:r>
      <w:r w:rsidR="00E9589F" w:rsidRPr="00E9589F">
        <w:rPr>
          <w:b/>
          <w:bCs/>
          <w:sz w:val="20"/>
          <w:szCs w:val="20"/>
          <w:lang w:val="en-CA"/>
        </w:rPr>
        <w:t>our Insurance</w:t>
      </w:r>
    </w:p>
    <w:p w14:paraId="35BF17A4" w14:textId="7F0AE4D5" w:rsidR="00585AAA" w:rsidRPr="00E9589F" w:rsidRDefault="00E9589F" w:rsidP="50FA9357">
      <w:pPr>
        <w:spacing w:after="120" w:line="240" w:lineRule="auto"/>
        <w:jc w:val="both"/>
        <w:rPr>
          <w:sz w:val="20"/>
          <w:szCs w:val="20"/>
          <w:highlight w:val="yellow"/>
          <w:lang w:val="en-CA"/>
        </w:rPr>
      </w:pPr>
      <w:r w:rsidRPr="00E9589F">
        <w:rPr>
          <w:b/>
          <w:bCs/>
          <w:sz w:val="20"/>
          <w:szCs w:val="20"/>
          <w:lang w:val="en-CA"/>
        </w:rPr>
        <w:t>The Agreement does not cancel your Insurance</w:t>
      </w:r>
      <w:r w:rsidR="122F86F2" w:rsidRPr="00E9589F">
        <w:rPr>
          <w:sz w:val="20"/>
          <w:szCs w:val="20"/>
          <w:lang w:val="en-CA"/>
        </w:rPr>
        <w:t xml:space="preserve">. </w:t>
      </w:r>
      <w:r w:rsidRPr="00E9589F">
        <w:rPr>
          <w:sz w:val="20"/>
          <w:szCs w:val="20"/>
          <w:lang w:val="en-CA"/>
        </w:rPr>
        <w:t>If you do not wish to benefit from the Insurance and wish to stop paying the premiums, you must cancel it</w:t>
      </w:r>
      <w:r w:rsidR="50FA9357" w:rsidRPr="00E9589F">
        <w:rPr>
          <w:sz w:val="20"/>
          <w:szCs w:val="20"/>
          <w:lang w:val="en-CA"/>
        </w:rPr>
        <w:t>.</w:t>
      </w:r>
      <w:r w:rsidR="650624AD" w:rsidRPr="00E9589F">
        <w:rPr>
          <w:sz w:val="20"/>
          <w:szCs w:val="20"/>
          <w:lang w:val="en-CA"/>
        </w:rPr>
        <w:t xml:space="preserve"> </w:t>
      </w:r>
      <w:r w:rsidRPr="00E9589F">
        <w:rPr>
          <w:sz w:val="20"/>
          <w:szCs w:val="20"/>
          <w:u w:val="single"/>
          <w:lang w:val="en-CA"/>
        </w:rPr>
        <w:t>If you do not cancel your Insurance, you will continue to pay premiums</w:t>
      </w:r>
      <w:r w:rsidR="00504498" w:rsidRPr="00E9589F">
        <w:rPr>
          <w:sz w:val="20"/>
          <w:szCs w:val="20"/>
          <w:u w:val="single"/>
          <w:lang w:val="en-CA"/>
        </w:rPr>
        <w:t>.</w:t>
      </w:r>
    </w:p>
    <w:p w14:paraId="251472BE" w14:textId="12007D01" w:rsidR="007B7274" w:rsidRPr="00E9589F" w:rsidRDefault="00E9589F" w:rsidP="569002B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E9589F">
        <w:rPr>
          <w:sz w:val="20"/>
          <w:szCs w:val="20"/>
          <w:lang w:val="en-CA"/>
        </w:rPr>
        <w:t>To cancel your</w:t>
      </w:r>
      <w:r w:rsidR="0033333E">
        <w:rPr>
          <w:sz w:val="20"/>
          <w:szCs w:val="20"/>
          <w:lang w:val="en-CA"/>
        </w:rPr>
        <w:t xml:space="preserve"> Insurance now, you must cont</w:t>
      </w:r>
      <w:r w:rsidRPr="00E9589F">
        <w:rPr>
          <w:sz w:val="20"/>
          <w:szCs w:val="20"/>
          <w:lang w:val="en-CA"/>
        </w:rPr>
        <w:t>act</w:t>
      </w:r>
      <w:r w:rsidR="00F07C34" w:rsidRPr="00E9589F">
        <w:rPr>
          <w:sz w:val="20"/>
          <w:szCs w:val="20"/>
          <w:lang w:val="en-CA"/>
        </w:rPr>
        <w:t xml:space="preserve"> </w:t>
      </w:r>
      <w:r w:rsidR="00FB46AD">
        <w:rPr>
          <w:sz w:val="20"/>
          <w:szCs w:val="20"/>
          <w:lang w:val="en-CA"/>
        </w:rPr>
        <w:t>the</w:t>
      </w:r>
      <w:r w:rsidRPr="00E9589F">
        <w:rPr>
          <w:sz w:val="20"/>
          <w:szCs w:val="20"/>
          <w:lang w:val="en-CA"/>
        </w:rPr>
        <w:t xml:space="preserve"> Claims </w:t>
      </w:r>
      <w:r w:rsidR="0060142C" w:rsidRPr="00E9589F">
        <w:rPr>
          <w:sz w:val="20"/>
          <w:szCs w:val="20"/>
          <w:lang w:val="en-CA"/>
        </w:rPr>
        <w:t>Admi</w:t>
      </w:r>
      <w:r w:rsidR="0060142C">
        <w:rPr>
          <w:sz w:val="20"/>
          <w:szCs w:val="20"/>
          <w:lang w:val="en-CA"/>
        </w:rPr>
        <w:t>nistrator</w:t>
      </w:r>
      <w:r w:rsidR="0060142C" w:rsidRPr="00E9589F">
        <w:rPr>
          <w:sz w:val="20"/>
          <w:szCs w:val="20"/>
          <w:lang w:val="en-CA"/>
        </w:rPr>
        <w:t xml:space="preserve"> at</w:t>
      </w:r>
      <w:r>
        <w:rPr>
          <w:sz w:val="20"/>
          <w:szCs w:val="20"/>
          <w:lang w:val="en-CA"/>
        </w:rPr>
        <w:t xml:space="preserve"> the contact information listed at the end of this notice</w:t>
      </w:r>
      <w:r w:rsidR="0038762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by </w:t>
      </w:r>
      <w:r w:rsidR="00A229D8">
        <w:rPr>
          <w:sz w:val="20"/>
          <w:szCs w:val="20"/>
          <w:lang w:val="en-CA"/>
        </w:rPr>
        <w:t>March 31, 2021</w:t>
      </w:r>
      <w:r w:rsidR="00F07C34" w:rsidRPr="00E9589F">
        <w:rPr>
          <w:sz w:val="20"/>
          <w:szCs w:val="20"/>
          <w:lang w:val="en-CA"/>
        </w:rPr>
        <w:t>.</w:t>
      </w:r>
      <w:r w:rsidR="005867B7" w:rsidRPr="00E9589F">
        <w:rPr>
          <w:sz w:val="20"/>
          <w:szCs w:val="20"/>
          <w:lang w:val="en-CA"/>
        </w:rPr>
        <w:t xml:space="preserve"> </w:t>
      </w:r>
      <w:r w:rsidR="00CF283C" w:rsidRPr="00CF283C">
        <w:rPr>
          <w:sz w:val="20"/>
          <w:szCs w:val="20"/>
          <w:lang w:val="en-CA"/>
        </w:rPr>
        <w:t xml:space="preserve">Cancellation of the Insurance </w:t>
      </w:r>
      <w:r w:rsidR="0060142C">
        <w:rPr>
          <w:sz w:val="20"/>
          <w:szCs w:val="20"/>
          <w:lang w:val="en-CA"/>
        </w:rPr>
        <w:t>entails</w:t>
      </w:r>
      <w:r w:rsidR="00CF283C" w:rsidRPr="00CF283C">
        <w:rPr>
          <w:sz w:val="20"/>
          <w:szCs w:val="20"/>
          <w:lang w:val="en-CA"/>
        </w:rPr>
        <w:t xml:space="preserve"> the loss of all </w:t>
      </w:r>
      <w:r w:rsidR="0060142C">
        <w:rPr>
          <w:sz w:val="20"/>
          <w:szCs w:val="20"/>
          <w:lang w:val="en-CA"/>
        </w:rPr>
        <w:t xml:space="preserve">its </w:t>
      </w:r>
      <w:r w:rsidR="00CF283C" w:rsidRPr="00CF283C">
        <w:rPr>
          <w:sz w:val="20"/>
          <w:szCs w:val="20"/>
          <w:lang w:val="en-CA"/>
        </w:rPr>
        <w:t>benefits and the right to receive compensation in the event of a covered event</w:t>
      </w:r>
      <w:r w:rsidR="00FB2857" w:rsidRPr="00CF283C">
        <w:rPr>
          <w:sz w:val="20"/>
          <w:szCs w:val="20"/>
          <w:lang w:val="en-CA"/>
        </w:rPr>
        <w:t>.</w:t>
      </w:r>
    </w:p>
    <w:p w14:paraId="7B7DB4E7" w14:textId="1A9F738F" w:rsidR="007E21B2" w:rsidRPr="00CF283C" w:rsidRDefault="00CF283C" w:rsidP="00B316D9">
      <w:pPr>
        <w:spacing w:after="0" w:line="240" w:lineRule="auto"/>
        <w:jc w:val="both"/>
        <w:rPr>
          <w:sz w:val="20"/>
          <w:szCs w:val="20"/>
          <w:lang w:val="en-CA"/>
        </w:rPr>
      </w:pPr>
      <w:r w:rsidRPr="00CF283C">
        <w:rPr>
          <w:sz w:val="20"/>
          <w:szCs w:val="20"/>
          <w:lang w:val="en-CA"/>
        </w:rPr>
        <w:t xml:space="preserve">Premiums paid after this date will not be </w:t>
      </w:r>
      <w:r w:rsidR="00BE22DC">
        <w:rPr>
          <w:sz w:val="20"/>
          <w:szCs w:val="20"/>
          <w:lang w:val="en-CA"/>
        </w:rPr>
        <w:t>reimbursed</w:t>
      </w:r>
      <w:r w:rsidRPr="00CF283C">
        <w:rPr>
          <w:sz w:val="20"/>
          <w:szCs w:val="20"/>
          <w:lang w:val="en-CA"/>
        </w:rPr>
        <w:t>.</w:t>
      </w:r>
      <w:r w:rsidR="000444F5">
        <w:rPr>
          <w:sz w:val="20"/>
          <w:szCs w:val="20"/>
          <w:lang w:val="en-CA"/>
        </w:rPr>
        <w:t xml:space="preserve"> You may, however, cont</w:t>
      </w:r>
      <w:r>
        <w:rPr>
          <w:sz w:val="20"/>
          <w:szCs w:val="20"/>
          <w:lang w:val="en-CA"/>
        </w:rPr>
        <w:t xml:space="preserve">act </w:t>
      </w:r>
      <w:r w:rsidR="008F25DD">
        <w:rPr>
          <w:sz w:val="20"/>
          <w:szCs w:val="20"/>
          <w:lang w:val="en-CA"/>
        </w:rPr>
        <w:t xml:space="preserve">the </w:t>
      </w:r>
      <w:r w:rsidR="00FB46AD">
        <w:rPr>
          <w:sz w:val="20"/>
          <w:szCs w:val="20"/>
          <w:lang w:val="en-CA"/>
        </w:rPr>
        <w:t xml:space="preserve">Desjardins </w:t>
      </w:r>
      <w:r w:rsidR="00B628DD">
        <w:rPr>
          <w:sz w:val="20"/>
          <w:szCs w:val="20"/>
          <w:lang w:val="en-CA"/>
        </w:rPr>
        <w:t>Student Advisory Center</w:t>
      </w:r>
      <w:r w:rsidR="008F25D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directly at any time </w:t>
      </w:r>
      <w:r w:rsidRPr="008F25DD">
        <w:rPr>
          <w:sz w:val="20"/>
          <w:szCs w:val="20"/>
          <w:lang w:val="en-CA"/>
        </w:rPr>
        <w:t xml:space="preserve">at </w:t>
      </w:r>
      <w:r w:rsidR="00FB46AD">
        <w:rPr>
          <w:sz w:val="20"/>
          <w:szCs w:val="20"/>
          <w:lang w:val="en-CA"/>
        </w:rPr>
        <w:t>1-866-388-3373</w:t>
      </w:r>
      <w:r w:rsidR="00FB46AD" w:rsidRPr="008F25DD" w:rsidDel="008F25D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to cancel your Insurance</w:t>
      </w:r>
      <w:r w:rsidR="00F07C34" w:rsidRPr="00CF283C">
        <w:rPr>
          <w:sz w:val="20"/>
          <w:szCs w:val="20"/>
          <w:lang w:val="en-CA"/>
        </w:rPr>
        <w:t>.</w:t>
      </w:r>
      <w:r w:rsidR="005867B7" w:rsidRPr="00CF283C">
        <w:rPr>
          <w:sz w:val="20"/>
          <w:szCs w:val="20"/>
          <w:lang w:val="en-CA"/>
        </w:rPr>
        <w:t xml:space="preserve"> </w:t>
      </w:r>
      <w:r w:rsidRPr="00CF283C">
        <w:rPr>
          <w:b/>
          <w:bCs/>
          <w:sz w:val="20"/>
          <w:szCs w:val="20"/>
          <w:lang w:val="en-CA"/>
        </w:rPr>
        <w:t xml:space="preserve">Learn more on cancelling your Insurance at </w:t>
      </w:r>
      <w:r w:rsidR="00F61DBC" w:rsidRPr="00F61DBC">
        <w:rPr>
          <w:rStyle w:val="Lienhypertexte"/>
          <w:b/>
          <w:bCs/>
          <w:sz w:val="20"/>
          <w:szCs w:val="20"/>
        </w:rPr>
        <w:t>ey.com/ca/</w:t>
      </w:r>
      <w:proofErr w:type="spellStart"/>
      <w:r w:rsidR="00F61DBC" w:rsidRPr="00F61DBC">
        <w:rPr>
          <w:rStyle w:val="Lienhypertexte"/>
          <w:b/>
          <w:bCs/>
          <w:sz w:val="20"/>
          <w:szCs w:val="20"/>
        </w:rPr>
        <w:t>pretetudiant</w:t>
      </w:r>
      <w:proofErr w:type="spellEnd"/>
      <w:r w:rsidR="00F61DBC" w:rsidRPr="00F61DBC">
        <w:rPr>
          <w:rStyle w:val="Lienhypertexte"/>
          <w:b/>
          <w:bCs/>
          <w:sz w:val="20"/>
          <w:szCs w:val="20"/>
        </w:rPr>
        <w:t>/</w:t>
      </w:r>
      <w:proofErr w:type="spellStart"/>
      <w:r w:rsidR="00F61DBC" w:rsidRPr="00F61DBC">
        <w:rPr>
          <w:rStyle w:val="Lienhypertexte"/>
          <w:b/>
          <w:bCs/>
          <w:sz w:val="20"/>
          <w:szCs w:val="20"/>
        </w:rPr>
        <w:t>faq_en</w:t>
      </w:r>
      <w:proofErr w:type="spellEnd"/>
      <w:r w:rsidR="00A73CD3">
        <w:rPr>
          <w:rStyle w:val="Lienhypertexte"/>
          <w:b/>
          <w:bCs/>
          <w:sz w:val="20"/>
          <w:szCs w:val="20"/>
        </w:rPr>
        <w:t>.</w:t>
      </w:r>
    </w:p>
    <w:p w14:paraId="490545F6" w14:textId="506CDCAD" w:rsidR="00B724F2" w:rsidRPr="00CF283C" w:rsidRDefault="00B6791E" w:rsidP="569002B1">
      <w:pPr>
        <w:spacing w:before="120" w:after="120" w:line="240" w:lineRule="auto"/>
        <w:jc w:val="both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Approval of the Agreement and Lawyers’ F</w:t>
      </w:r>
      <w:r w:rsidR="00CF283C" w:rsidRPr="00CF283C">
        <w:rPr>
          <w:b/>
          <w:bCs/>
          <w:sz w:val="20"/>
          <w:szCs w:val="20"/>
          <w:lang w:val="en-CA"/>
        </w:rPr>
        <w:t>ees</w:t>
      </w:r>
    </w:p>
    <w:p w14:paraId="36896417" w14:textId="59771962" w:rsidR="000827C6" w:rsidRPr="00D607E4" w:rsidRDefault="00CF283C" w:rsidP="004B383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CF283C">
        <w:rPr>
          <w:sz w:val="20"/>
          <w:szCs w:val="20"/>
          <w:lang w:val="en-CA"/>
        </w:rPr>
        <w:t>To take effect, the Agreement must be approved by the Court.</w:t>
      </w:r>
      <w:r>
        <w:rPr>
          <w:sz w:val="20"/>
          <w:szCs w:val="20"/>
          <w:lang w:val="en-CA"/>
        </w:rPr>
        <w:t xml:space="preserve"> </w:t>
      </w:r>
      <w:r w:rsidRPr="00CF283C">
        <w:rPr>
          <w:sz w:val="20"/>
          <w:szCs w:val="20"/>
          <w:lang w:val="en-CA"/>
        </w:rPr>
        <w:t>The hearing will be held on</w:t>
      </w:r>
      <w:r w:rsidR="00102F9E" w:rsidRPr="00CF283C">
        <w:rPr>
          <w:sz w:val="20"/>
          <w:szCs w:val="20"/>
          <w:lang w:val="en-CA"/>
        </w:rPr>
        <w:t xml:space="preserve"> </w:t>
      </w:r>
      <w:r w:rsidR="001567BD">
        <w:rPr>
          <w:sz w:val="20"/>
          <w:szCs w:val="20"/>
          <w:lang w:val="en-CA"/>
        </w:rPr>
        <w:t>May 13, 2021</w:t>
      </w:r>
      <w:r w:rsidR="00102F9E" w:rsidRPr="00CF283C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at</w:t>
      </w:r>
      <w:r w:rsidR="00102F9E" w:rsidRPr="00CF283C">
        <w:rPr>
          <w:sz w:val="20"/>
          <w:szCs w:val="20"/>
          <w:lang w:val="en-CA"/>
        </w:rPr>
        <w:t xml:space="preserve"> </w:t>
      </w:r>
      <w:r w:rsidR="001567BD">
        <w:rPr>
          <w:sz w:val="20"/>
          <w:szCs w:val="20"/>
          <w:lang w:val="en-CA"/>
        </w:rPr>
        <w:t>9.30AM</w:t>
      </w:r>
      <w:r w:rsidR="00102F9E" w:rsidRPr="00CF283C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at 1</w:t>
      </w:r>
      <w:r w:rsidR="00102F9E" w:rsidRPr="00CF283C">
        <w:rPr>
          <w:sz w:val="20"/>
          <w:szCs w:val="20"/>
          <w:lang w:val="en-CA"/>
        </w:rPr>
        <w:t xml:space="preserve"> Notre-Dame </w:t>
      </w:r>
      <w:r>
        <w:rPr>
          <w:sz w:val="20"/>
          <w:szCs w:val="20"/>
          <w:lang w:val="en-CA"/>
        </w:rPr>
        <w:t>Street East</w:t>
      </w:r>
      <w:r w:rsidR="00102F9E" w:rsidRPr="00CF283C">
        <w:rPr>
          <w:sz w:val="20"/>
          <w:szCs w:val="20"/>
          <w:lang w:val="en-CA"/>
        </w:rPr>
        <w:t>, Montréal, Québec</w:t>
      </w:r>
      <w:r w:rsidR="00FE1737" w:rsidRPr="00CF283C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in room</w:t>
      </w:r>
      <w:r w:rsidR="00FE1737" w:rsidRPr="00CF283C">
        <w:rPr>
          <w:sz w:val="20"/>
          <w:szCs w:val="20"/>
          <w:lang w:val="en-CA"/>
        </w:rPr>
        <w:t xml:space="preserve"> </w:t>
      </w:r>
      <w:r w:rsidR="001567BD">
        <w:rPr>
          <w:sz w:val="20"/>
          <w:szCs w:val="20"/>
          <w:lang w:val="en-CA"/>
        </w:rPr>
        <w:t xml:space="preserve">16.02. </w:t>
      </w:r>
      <w:r w:rsidR="00D607E4" w:rsidRPr="00D607E4">
        <w:rPr>
          <w:sz w:val="20"/>
          <w:szCs w:val="20"/>
          <w:lang w:val="en-CA"/>
        </w:rPr>
        <w:t>At the hearing, the Court will determine wheth</w:t>
      </w:r>
      <w:r w:rsidR="00D607E4">
        <w:rPr>
          <w:sz w:val="20"/>
          <w:szCs w:val="20"/>
          <w:lang w:val="en-CA"/>
        </w:rPr>
        <w:t>er the Agreement is fair, reasonable and in th</w:t>
      </w:r>
      <w:r w:rsidR="00D607E4" w:rsidRPr="00D607E4">
        <w:rPr>
          <w:sz w:val="20"/>
          <w:szCs w:val="20"/>
          <w:lang w:val="en-CA"/>
        </w:rPr>
        <w:t>e</w:t>
      </w:r>
      <w:r w:rsidR="00D607E4">
        <w:rPr>
          <w:sz w:val="20"/>
          <w:szCs w:val="20"/>
          <w:lang w:val="en-CA"/>
        </w:rPr>
        <w:t xml:space="preserve"> </w:t>
      </w:r>
      <w:r w:rsidR="00D607E4" w:rsidRPr="00D607E4">
        <w:rPr>
          <w:sz w:val="20"/>
          <w:szCs w:val="20"/>
          <w:lang w:val="en-CA"/>
        </w:rPr>
        <w:t>best interests of the class members</w:t>
      </w:r>
      <w:r w:rsidR="001B37D2" w:rsidRPr="00D607E4">
        <w:rPr>
          <w:sz w:val="20"/>
          <w:szCs w:val="20"/>
          <w:lang w:val="en-CA"/>
        </w:rPr>
        <w:t xml:space="preserve">. </w:t>
      </w:r>
    </w:p>
    <w:p w14:paraId="48C64761" w14:textId="4946728A" w:rsidR="0092496E" w:rsidRPr="007F55D4" w:rsidRDefault="007F55D4" w:rsidP="004B383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7F55D4">
        <w:rPr>
          <w:sz w:val="20"/>
          <w:szCs w:val="20"/>
          <w:lang w:val="en-CA"/>
        </w:rPr>
        <w:t>Depending on the status of the Covid-19 pandemic situation, it is possible that this hearing may take place remotely.</w:t>
      </w:r>
      <w:r>
        <w:rPr>
          <w:sz w:val="20"/>
          <w:szCs w:val="20"/>
          <w:lang w:val="en-CA"/>
        </w:rPr>
        <w:t xml:space="preserve"> </w:t>
      </w:r>
      <w:r w:rsidRPr="007F55D4">
        <w:rPr>
          <w:sz w:val="20"/>
          <w:szCs w:val="20"/>
          <w:lang w:val="en-CA"/>
        </w:rPr>
        <w:t>For updates, please visit</w:t>
      </w:r>
      <w:r w:rsidR="0092496E" w:rsidRPr="007F55D4">
        <w:rPr>
          <w:sz w:val="20"/>
          <w:szCs w:val="20"/>
          <w:lang w:val="en-CA"/>
        </w:rPr>
        <w:t xml:space="preserve"> </w:t>
      </w:r>
      <w:hyperlink r:id="rId18" w:history="1">
        <w:r w:rsidR="00F61DBC" w:rsidRPr="00C62920">
          <w:rPr>
            <w:rStyle w:val="Lienhypertexte"/>
            <w:sz w:val="20"/>
            <w:szCs w:val="20"/>
            <w:lang w:val="en-CA"/>
          </w:rPr>
          <w:t>www.ey.com/ca/pretetudiant</w:t>
        </w:r>
      </w:hyperlink>
      <w:r w:rsidR="00F61DBC">
        <w:rPr>
          <w:sz w:val="20"/>
          <w:szCs w:val="20"/>
          <w:lang w:val="en-CA"/>
        </w:rPr>
        <w:t xml:space="preserve"> </w:t>
      </w:r>
      <w:r w:rsidR="0092496E" w:rsidRPr="007F55D4">
        <w:rPr>
          <w:sz w:val="20"/>
          <w:szCs w:val="20"/>
          <w:lang w:val="en-CA"/>
        </w:rPr>
        <w:t>.</w:t>
      </w:r>
    </w:p>
    <w:p w14:paraId="52E81EE2" w14:textId="3725A6AC" w:rsidR="0033581E" w:rsidRPr="00765B3B" w:rsidRDefault="005F3DB0" w:rsidP="569002B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765B3B">
        <w:rPr>
          <w:rFonts w:eastAsia="Times New Roman"/>
          <w:sz w:val="20"/>
          <w:szCs w:val="20"/>
          <w:lang w:val="en-CA"/>
        </w:rPr>
        <w:t xml:space="preserve">Option </w:t>
      </w:r>
      <w:proofErr w:type="spellStart"/>
      <w:r w:rsidRPr="00765B3B">
        <w:rPr>
          <w:rFonts w:eastAsia="Times New Roman"/>
          <w:sz w:val="20"/>
          <w:szCs w:val="20"/>
          <w:lang w:val="en-CA"/>
        </w:rPr>
        <w:t>consommateurs</w:t>
      </w:r>
      <w:proofErr w:type="spellEnd"/>
      <w:r w:rsidRPr="00765B3B">
        <w:rPr>
          <w:rFonts w:eastAsia="Times New Roman"/>
          <w:sz w:val="20"/>
          <w:szCs w:val="20"/>
          <w:lang w:val="en-CA"/>
        </w:rPr>
        <w:t xml:space="preserve"> </w:t>
      </w:r>
      <w:r w:rsidR="00765B3B" w:rsidRPr="00765B3B">
        <w:rPr>
          <w:rFonts w:eastAsia="Times New Roman"/>
          <w:sz w:val="20"/>
          <w:szCs w:val="20"/>
          <w:lang w:val="en-CA"/>
        </w:rPr>
        <w:t xml:space="preserve">will also ask the Court to approve the fees and disbursements of the class members’ lawyers. </w:t>
      </w:r>
      <w:r w:rsidR="00765B3B">
        <w:rPr>
          <w:rFonts w:eastAsia="Times New Roman"/>
          <w:sz w:val="20"/>
          <w:szCs w:val="20"/>
          <w:lang w:val="en-CA"/>
        </w:rPr>
        <w:t xml:space="preserve">These fees, which will be paid by Desjardins, will not reduce the members’ premium </w:t>
      </w:r>
      <w:r w:rsidR="00BE22DC">
        <w:rPr>
          <w:rFonts w:eastAsia="Times New Roman"/>
          <w:sz w:val="20"/>
          <w:szCs w:val="20"/>
          <w:lang w:val="en-CA"/>
        </w:rPr>
        <w:t>reimbursements</w:t>
      </w:r>
      <w:r w:rsidR="00765B3B">
        <w:rPr>
          <w:rFonts w:eastAsia="Times New Roman"/>
          <w:sz w:val="20"/>
          <w:szCs w:val="20"/>
          <w:lang w:val="en-CA"/>
        </w:rPr>
        <w:t xml:space="preserve"> provided for in the Agreement. The Agreement provides that the lawyers’ fees cannot exceed $2 million, plus applicable taxes.</w:t>
      </w:r>
    </w:p>
    <w:p w14:paraId="4CC2A5DC" w14:textId="10382908" w:rsidR="00B6791E" w:rsidRPr="00765B3B" w:rsidRDefault="00B6791E" w:rsidP="007E21B2">
      <w:pPr>
        <w:spacing w:before="240" w:after="120" w:line="240" w:lineRule="auto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What Can You Do i</w:t>
      </w:r>
      <w:r w:rsidR="00F808C1">
        <w:rPr>
          <w:b/>
          <w:sz w:val="20"/>
          <w:szCs w:val="20"/>
          <w:lang w:val="en-CA"/>
        </w:rPr>
        <w:t>f Y</w:t>
      </w:r>
      <w:r>
        <w:rPr>
          <w:b/>
          <w:sz w:val="20"/>
          <w:szCs w:val="20"/>
          <w:lang w:val="en-CA"/>
        </w:rPr>
        <w:t>ou D</w:t>
      </w:r>
      <w:r w:rsidR="00F808C1">
        <w:rPr>
          <w:b/>
          <w:sz w:val="20"/>
          <w:szCs w:val="20"/>
          <w:lang w:val="en-CA"/>
        </w:rPr>
        <w:t xml:space="preserve">isagree </w:t>
      </w:r>
      <w:proofErr w:type="gramStart"/>
      <w:r w:rsidR="00F808C1">
        <w:rPr>
          <w:b/>
          <w:sz w:val="20"/>
          <w:szCs w:val="20"/>
          <w:lang w:val="en-CA"/>
        </w:rPr>
        <w:t>W</w:t>
      </w:r>
      <w:r>
        <w:rPr>
          <w:b/>
          <w:sz w:val="20"/>
          <w:szCs w:val="20"/>
          <w:lang w:val="en-CA"/>
        </w:rPr>
        <w:t>ith</w:t>
      </w:r>
      <w:proofErr w:type="gramEnd"/>
      <w:r>
        <w:rPr>
          <w:b/>
          <w:sz w:val="20"/>
          <w:szCs w:val="20"/>
          <w:lang w:val="en-CA"/>
        </w:rPr>
        <w:t xml:space="preserve"> t</w:t>
      </w:r>
      <w:r w:rsidR="00765B3B" w:rsidRPr="00765B3B">
        <w:rPr>
          <w:b/>
          <w:sz w:val="20"/>
          <w:szCs w:val="20"/>
          <w:lang w:val="en-CA"/>
        </w:rPr>
        <w:t>he Agreement</w:t>
      </w:r>
      <w:r w:rsidR="007E21B2" w:rsidRPr="00765B3B">
        <w:rPr>
          <w:b/>
          <w:sz w:val="20"/>
          <w:szCs w:val="20"/>
          <w:lang w:val="en-CA"/>
        </w:rPr>
        <w:t>?</w:t>
      </w:r>
    </w:p>
    <w:p w14:paraId="7EA756FB" w14:textId="7C9AE244" w:rsidR="00BF21A6" w:rsidRPr="00765B3B" w:rsidRDefault="000444F5" w:rsidP="569002B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lastRenderedPageBreak/>
        <w:t>You can contest the Agreement or</w:t>
      </w:r>
      <w:r w:rsidR="00765B3B" w:rsidRPr="00765B3B">
        <w:rPr>
          <w:b/>
          <w:bCs/>
          <w:sz w:val="20"/>
          <w:szCs w:val="20"/>
          <w:lang w:val="en-CA"/>
        </w:rPr>
        <w:t xml:space="preserve"> the lawyers’ fees</w:t>
      </w:r>
      <w:r w:rsidR="007E21B2" w:rsidRPr="00765B3B">
        <w:rPr>
          <w:b/>
          <w:bCs/>
          <w:sz w:val="20"/>
          <w:szCs w:val="20"/>
          <w:lang w:val="en-CA"/>
        </w:rPr>
        <w:t>.</w:t>
      </w:r>
      <w:r w:rsidR="007E21B2" w:rsidRPr="00765B3B">
        <w:rPr>
          <w:sz w:val="20"/>
          <w:szCs w:val="20"/>
          <w:lang w:val="en-CA"/>
        </w:rPr>
        <w:t xml:space="preserve"> </w:t>
      </w:r>
      <w:r w:rsidR="00765B3B" w:rsidRPr="00765B3B">
        <w:rPr>
          <w:sz w:val="20"/>
          <w:szCs w:val="20"/>
          <w:lang w:val="en-CA"/>
        </w:rPr>
        <w:t>T</w:t>
      </w:r>
      <w:r>
        <w:rPr>
          <w:sz w:val="20"/>
          <w:szCs w:val="20"/>
          <w:lang w:val="en-CA"/>
        </w:rPr>
        <w:t>o contest, you must send</w:t>
      </w:r>
      <w:r w:rsidR="00765B3B" w:rsidRPr="00765B3B">
        <w:rPr>
          <w:sz w:val="20"/>
          <w:szCs w:val="20"/>
          <w:lang w:val="en-CA"/>
        </w:rPr>
        <w:t xml:space="preserve"> a written contestation to the Claims </w:t>
      </w:r>
      <w:r w:rsidRPr="00765B3B">
        <w:rPr>
          <w:sz w:val="20"/>
          <w:szCs w:val="20"/>
          <w:lang w:val="en-CA"/>
        </w:rPr>
        <w:t>Administrator</w:t>
      </w:r>
      <w:r w:rsidR="00765B3B" w:rsidRPr="00765B3B">
        <w:rPr>
          <w:sz w:val="20"/>
          <w:szCs w:val="20"/>
          <w:lang w:val="en-CA"/>
        </w:rPr>
        <w:t xml:space="preserve"> at the contact information listed at the end of this notice and explain why you believe the Court sho</w:t>
      </w:r>
      <w:r>
        <w:rPr>
          <w:sz w:val="20"/>
          <w:szCs w:val="20"/>
          <w:lang w:val="en-CA"/>
        </w:rPr>
        <w:t>uld not approve the Agreement or</w:t>
      </w:r>
      <w:r w:rsidR="00765B3B" w:rsidRPr="00765B3B">
        <w:rPr>
          <w:sz w:val="20"/>
          <w:szCs w:val="20"/>
          <w:lang w:val="en-CA"/>
        </w:rPr>
        <w:t xml:space="preserve"> the lawyers’ fees</w:t>
      </w:r>
      <w:r w:rsidR="007E21B2" w:rsidRPr="00765B3B">
        <w:rPr>
          <w:sz w:val="20"/>
          <w:szCs w:val="20"/>
          <w:lang w:val="en-CA"/>
        </w:rPr>
        <w:t xml:space="preserve">. </w:t>
      </w:r>
    </w:p>
    <w:p w14:paraId="1CD1B269" w14:textId="57EE0A2F" w:rsidR="007E21B2" w:rsidRPr="005513DA" w:rsidRDefault="00765B3B" w:rsidP="007E21B2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765B3B">
        <w:rPr>
          <w:sz w:val="20"/>
          <w:szCs w:val="20"/>
          <w:lang w:val="en-CA"/>
        </w:rPr>
        <w:t xml:space="preserve">The deadline to send in your </w:t>
      </w:r>
      <w:r w:rsidR="000444F5">
        <w:rPr>
          <w:sz w:val="20"/>
          <w:szCs w:val="20"/>
          <w:lang w:val="en-CA"/>
        </w:rPr>
        <w:t xml:space="preserve">comments </w:t>
      </w:r>
      <w:r w:rsidRPr="00765B3B">
        <w:rPr>
          <w:sz w:val="20"/>
          <w:szCs w:val="20"/>
          <w:lang w:val="en-CA"/>
        </w:rPr>
        <w:t xml:space="preserve">is </w:t>
      </w:r>
      <w:r w:rsidR="00B24DC0">
        <w:rPr>
          <w:sz w:val="20"/>
          <w:szCs w:val="20"/>
          <w:lang w:val="en-CA"/>
        </w:rPr>
        <w:t>May 6, 2021</w:t>
      </w:r>
      <w:r w:rsidR="007E21B2" w:rsidRPr="00765B3B">
        <w:rPr>
          <w:sz w:val="20"/>
          <w:szCs w:val="20"/>
          <w:lang w:val="en-CA"/>
        </w:rPr>
        <w:t xml:space="preserve">. </w:t>
      </w:r>
      <w:r w:rsidR="005513DA" w:rsidRPr="005513DA">
        <w:rPr>
          <w:sz w:val="20"/>
          <w:szCs w:val="20"/>
          <w:lang w:val="en-CA"/>
        </w:rPr>
        <w:t xml:space="preserve">You may </w:t>
      </w:r>
      <w:r w:rsidR="005513DA">
        <w:rPr>
          <w:sz w:val="20"/>
          <w:szCs w:val="20"/>
          <w:lang w:val="en-CA"/>
        </w:rPr>
        <w:t xml:space="preserve">also attend the hearing if you </w:t>
      </w:r>
      <w:r w:rsidR="005513DA" w:rsidRPr="005513DA">
        <w:rPr>
          <w:sz w:val="20"/>
          <w:szCs w:val="20"/>
          <w:lang w:val="en-CA"/>
        </w:rPr>
        <w:t>w</w:t>
      </w:r>
      <w:r w:rsidR="005513DA">
        <w:rPr>
          <w:sz w:val="20"/>
          <w:szCs w:val="20"/>
          <w:lang w:val="en-CA"/>
        </w:rPr>
        <w:t>i</w:t>
      </w:r>
      <w:r w:rsidR="005513DA" w:rsidRPr="005513DA">
        <w:rPr>
          <w:sz w:val="20"/>
          <w:szCs w:val="20"/>
          <w:lang w:val="en-CA"/>
        </w:rPr>
        <w:t xml:space="preserve">sh to </w:t>
      </w:r>
      <w:r w:rsidR="000444F5">
        <w:rPr>
          <w:sz w:val="20"/>
          <w:szCs w:val="20"/>
          <w:lang w:val="en-CA"/>
        </w:rPr>
        <w:t>contest</w:t>
      </w:r>
      <w:r w:rsidR="005513DA" w:rsidRPr="005513DA">
        <w:rPr>
          <w:sz w:val="20"/>
          <w:szCs w:val="20"/>
          <w:lang w:val="en-CA"/>
        </w:rPr>
        <w:t xml:space="preserve"> the Agreement or the lawyers’ fees</w:t>
      </w:r>
      <w:r w:rsidR="005867B7" w:rsidRPr="005513DA">
        <w:rPr>
          <w:sz w:val="20"/>
          <w:szCs w:val="20"/>
          <w:lang w:val="en-CA"/>
        </w:rPr>
        <w:t>.</w:t>
      </w:r>
    </w:p>
    <w:p w14:paraId="3DC24191" w14:textId="4052470B" w:rsidR="00323A5E" w:rsidRPr="005513DA" w:rsidRDefault="005513DA" w:rsidP="00323A5E">
      <w:pPr>
        <w:spacing w:before="120" w:after="120" w:line="240" w:lineRule="auto"/>
        <w:jc w:val="both"/>
        <w:rPr>
          <w:b/>
          <w:bCs/>
          <w:sz w:val="20"/>
          <w:szCs w:val="20"/>
          <w:lang w:val="en-CA"/>
        </w:rPr>
      </w:pPr>
      <w:r w:rsidRPr="005513DA">
        <w:rPr>
          <w:b/>
          <w:bCs/>
          <w:sz w:val="20"/>
          <w:szCs w:val="20"/>
          <w:lang w:val="en-CA"/>
        </w:rPr>
        <w:t xml:space="preserve">You may </w:t>
      </w:r>
      <w:r w:rsidR="000E5485">
        <w:rPr>
          <w:b/>
          <w:bCs/>
          <w:sz w:val="20"/>
          <w:szCs w:val="20"/>
          <w:lang w:val="en-CA"/>
        </w:rPr>
        <w:t>opt out of</w:t>
      </w:r>
      <w:r w:rsidRPr="005513DA">
        <w:rPr>
          <w:b/>
          <w:bCs/>
          <w:sz w:val="20"/>
          <w:szCs w:val="20"/>
          <w:lang w:val="en-CA"/>
        </w:rPr>
        <w:t xml:space="preserve"> the Class Action</w:t>
      </w:r>
      <w:r w:rsidR="00323A5E" w:rsidRPr="005513DA">
        <w:rPr>
          <w:b/>
          <w:bCs/>
          <w:sz w:val="20"/>
          <w:szCs w:val="20"/>
          <w:lang w:val="en-CA"/>
        </w:rPr>
        <w:t xml:space="preserve">. </w:t>
      </w:r>
      <w:r w:rsidR="008F6629" w:rsidRPr="009913B7">
        <w:rPr>
          <w:sz w:val="20"/>
          <w:szCs w:val="20"/>
          <w:lang w:val="en-CA"/>
        </w:rPr>
        <w:t>Opting</w:t>
      </w:r>
      <w:r w:rsidR="008F6629">
        <w:rPr>
          <w:sz w:val="20"/>
          <w:szCs w:val="20"/>
          <w:lang w:val="en-CA"/>
        </w:rPr>
        <w:t xml:space="preserve"> out</w:t>
      </w:r>
      <w:r w:rsidRPr="009913B7">
        <w:rPr>
          <w:sz w:val="20"/>
          <w:szCs w:val="20"/>
          <w:lang w:val="en-CA"/>
        </w:rPr>
        <w:t xml:space="preserve"> allows</w:t>
      </w:r>
      <w:r w:rsidRPr="005513DA">
        <w:rPr>
          <w:sz w:val="20"/>
          <w:szCs w:val="20"/>
          <w:lang w:val="en-CA"/>
        </w:rPr>
        <w:t xml:space="preserve"> you to sue Desjardins, at your own expense. </w:t>
      </w:r>
      <w:r>
        <w:rPr>
          <w:sz w:val="20"/>
          <w:szCs w:val="20"/>
          <w:lang w:val="en-CA"/>
        </w:rPr>
        <w:t xml:space="preserve">However, you will not receive any premium </w:t>
      </w:r>
      <w:r w:rsidR="00BE22DC">
        <w:rPr>
          <w:sz w:val="20"/>
          <w:szCs w:val="20"/>
          <w:lang w:val="en-CA"/>
        </w:rPr>
        <w:t>reimbursement</w:t>
      </w:r>
      <w:r>
        <w:rPr>
          <w:sz w:val="20"/>
          <w:szCs w:val="20"/>
          <w:lang w:val="en-CA"/>
        </w:rPr>
        <w:t xml:space="preserve"> under the Agreement</w:t>
      </w:r>
      <w:r w:rsidR="00323A5E" w:rsidRPr="005513DA">
        <w:rPr>
          <w:sz w:val="20"/>
          <w:szCs w:val="20"/>
          <w:lang w:val="en-CA"/>
        </w:rPr>
        <w:t xml:space="preserve">. </w:t>
      </w:r>
    </w:p>
    <w:p w14:paraId="780A7DB5" w14:textId="00AA0091" w:rsidR="001B07CE" w:rsidRPr="005513DA" w:rsidRDefault="005513DA" w:rsidP="001B07CE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5513DA">
        <w:rPr>
          <w:sz w:val="20"/>
          <w:szCs w:val="20"/>
          <w:lang w:val="en-CA"/>
        </w:rPr>
        <w:t xml:space="preserve">To </w:t>
      </w:r>
      <w:r w:rsidR="000E5485">
        <w:rPr>
          <w:sz w:val="20"/>
          <w:szCs w:val="20"/>
          <w:lang w:val="en-CA"/>
        </w:rPr>
        <w:t>opt out of</w:t>
      </w:r>
      <w:r w:rsidRPr="005513DA">
        <w:rPr>
          <w:sz w:val="20"/>
          <w:szCs w:val="20"/>
          <w:lang w:val="en-CA"/>
        </w:rPr>
        <w:t xml:space="preserve"> the Class Action, you must send a signed </w:t>
      </w:r>
      <w:r>
        <w:rPr>
          <w:sz w:val="20"/>
          <w:szCs w:val="20"/>
          <w:lang w:val="en-CA"/>
        </w:rPr>
        <w:t xml:space="preserve">request for </w:t>
      </w:r>
      <w:r w:rsidR="008F6629">
        <w:rPr>
          <w:sz w:val="20"/>
          <w:szCs w:val="20"/>
          <w:lang w:val="en-CA"/>
        </w:rPr>
        <w:t>opting out</w:t>
      </w:r>
      <w:r w:rsidRPr="005513DA">
        <w:rPr>
          <w:sz w:val="20"/>
          <w:szCs w:val="20"/>
          <w:lang w:val="en-CA"/>
        </w:rPr>
        <w:t xml:space="preserve"> by mail to the Claims </w:t>
      </w:r>
      <w:r w:rsidR="001F1901" w:rsidRPr="005513DA">
        <w:rPr>
          <w:sz w:val="20"/>
          <w:szCs w:val="20"/>
          <w:lang w:val="en-CA"/>
        </w:rPr>
        <w:t>Administrator</w:t>
      </w:r>
      <w:r w:rsidRPr="005513DA">
        <w:rPr>
          <w:sz w:val="20"/>
          <w:szCs w:val="20"/>
          <w:lang w:val="en-CA"/>
        </w:rPr>
        <w:t xml:space="preserve"> at the contact information listed at the end of this notice.</w:t>
      </w:r>
      <w:r>
        <w:rPr>
          <w:sz w:val="20"/>
          <w:szCs w:val="20"/>
          <w:lang w:val="en-CA"/>
        </w:rPr>
        <w:t xml:space="preserve"> Your request must include your name, full address, a statement that you wish to </w:t>
      </w:r>
      <w:r w:rsidR="000E5485">
        <w:rPr>
          <w:sz w:val="20"/>
          <w:szCs w:val="20"/>
          <w:lang w:val="en-CA"/>
        </w:rPr>
        <w:t>opt out of</w:t>
      </w:r>
      <w:r>
        <w:rPr>
          <w:sz w:val="20"/>
          <w:szCs w:val="20"/>
          <w:lang w:val="en-CA"/>
        </w:rPr>
        <w:t xml:space="preserve"> the Class Action, and the Court file number</w:t>
      </w:r>
      <w:r w:rsidR="2E677628" w:rsidRPr="005513DA">
        <w:rPr>
          <w:sz w:val="20"/>
          <w:szCs w:val="20"/>
          <w:lang w:val="en-CA"/>
        </w:rPr>
        <w:t xml:space="preserve"> </w:t>
      </w:r>
      <w:r w:rsidR="00512DD7" w:rsidRPr="005513DA">
        <w:rPr>
          <w:sz w:val="20"/>
          <w:szCs w:val="20"/>
          <w:lang w:val="en-CA"/>
        </w:rPr>
        <w:t>(</w:t>
      </w:r>
      <w:r w:rsidR="2E677628" w:rsidRPr="005513DA">
        <w:rPr>
          <w:sz w:val="20"/>
          <w:szCs w:val="20"/>
          <w:lang w:val="en-CA"/>
        </w:rPr>
        <w:t>500-06-000</w:t>
      </w:r>
      <w:r w:rsidR="000757BF" w:rsidRPr="005513DA">
        <w:rPr>
          <w:sz w:val="20"/>
          <w:szCs w:val="20"/>
          <w:lang w:val="en-CA"/>
        </w:rPr>
        <w:t>877-171</w:t>
      </w:r>
      <w:r w:rsidR="00512DD7" w:rsidRPr="005513DA">
        <w:rPr>
          <w:sz w:val="20"/>
          <w:szCs w:val="20"/>
          <w:lang w:val="en-CA"/>
        </w:rPr>
        <w:t>)</w:t>
      </w:r>
      <w:r w:rsidR="000757BF" w:rsidRPr="005513DA">
        <w:rPr>
          <w:sz w:val="20"/>
          <w:szCs w:val="20"/>
          <w:lang w:val="en-CA"/>
        </w:rPr>
        <w:t>.</w:t>
      </w:r>
    </w:p>
    <w:p w14:paraId="4B280A15" w14:textId="1B84C39C" w:rsidR="001B07CE" w:rsidRPr="005513DA" w:rsidRDefault="005513DA" w:rsidP="001B07CE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5513DA">
        <w:rPr>
          <w:sz w:val="20"/>
          <w:szCs w:val="20"/>
          <w:lang w:val="en-CA"/>
        </w:rPr>
        <w:t xml:space="preserve">To be valid, your request for </w:t>
      </w:r>
      <w:r w:rsidR="009913B7">
        <w:rPr>
          <w:sz w:val="20"/>
          <w:szCs w:val="20"/>
          <w:lang w:val="en-CA"/>
        </w:rPr>
        <w:t>opting-out</w:t>
      </w:r>
      <w:r w:rsidRPr="005513DA">
        <w:rPr>
          <w:sz w:val="20"/>
          <w:szCs w:val="20"/>
          <w:lang w:val="en-CA"/>
        </w:rPr>
        <w:t xml:space="preserve"> must be received no later than</w:t>
      </w:r>
      <w:r w:rsidR="2A1375F3" w:rsidRPr="005513DA">
        <w:rPr>
          <w:sz w:val="20"/>
          <w:szCs w:val="20"/>
          <w:lang w:val="en-CA"/>
        </w:rPr>
        <w:t xml:space="preserve"> </w:t>
      </w:r>
      <w:r w:rsidR="00A229D8">
        <w:rPr>
          <w:sz w:val="20"/>
          <w:szCs w:val="20"/>
          <w:lang w:val="en-CA"/>
        </w:rPr>
        <w:t>March 31, 2021</w:t>
      </w:r>
      <w:r w:rsidR="001B07CE" w:rsidRPr="005513DA">
        <w:rPr>
          <w:sz w:val="20"/>
          <w:szCs w:val="20"/>
          <w:lang w:val="en-CA"/>
        </w:rPr>
        <w:t>.</w:t>
      </w:r>
    </w:p>
    <w:p w14:paraId="2BBA35F6" w14:textId="61C1DB9F" w:rsidR="001C0500" w:rsidRPr="001F1901" w:rsidRDefault="001F1901" w:rsidP="001C0500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1F1901">
        <w:rPr>
          <w:b/>
          <w:sz w:val="20"/>
          <w:szCs w:val="20"/>
          <w:lang w:val="en-CA"/>
        </w:rPr>
        <w:t>Exclusion requ</w:t>
      </w:r>
      <w:r w:rsidR="0087465E">
        <w:rPr>
          <w:b/>
          <w:sz w:val="20"/>
          <w:szCs w:val="20"/>
          <w:lang w:val="en-CA"/>
        </w:rPr>
        <w:t xml:space="preserve">ests and written contestations must </w:t>
      </w:r>
      <w:r w:rsidRPr="001F1901">
        <w:rPr>
          <w:b/>
          <w:sz w:val="20"/>
          <w:szCs w:val="20"/>
          <w:lang w:val="en-CA"/>
        </w:rPr>
        <w:t>not be sent directly to the Court</w:t>
      </w:r>
      <w:r w:rsidR="001C0500" w:rsidRPr="001F1901">
        <w:rPr>
          <w:b/>
          <w:sz w:val="20"/>
          <w:szCs w:val="20"/>
          <w:lang w:val="en-CA"/>
        </w:rPr>
        <w:t>.</w:t>
      </w:r>
      <w:r w:rsidR="001C0500" w:rsidRPr="001F1901">
        <w:rPr>
          <w:bCs/>
          <w:sz w:val="20"/>
          <w:szCs w:val="20"/>
          <w:lang w:val="en-CA"/>
        </w:rPr>
        <w:t xml:space="preserve"> </w:t>
      </w:r>
    </w:p>
    <w:p w14:paraId="5F1EF046" w14:textId="78848EDE" w:rsidR="00102F9E" w:rsidRPr="00D233B7" w:rsidRDefault="00F808C1" w:rsidP="00EC1A74">
      <w:pPr>
        <w:spacing w:before="240" w:after="120" w:line="240" w:lineRule="auto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For More In</w:t>
      </w:r>
      <w:r w:rsidR="001F1901" w:rsidRPr="00D233B7">
        <w:rPr>
          <w:b/>
          <w:sz w:val="20"/>
          <w:szCs w:val="20"/>
          <w:lang w:val="en-CA"/>
        </w:rPr>
        <w:t>formation</w:t>
      </w:r>
    </w:p>
    <w:p w14:paraId="5B715605" w14:textId="6F5DBB33" w:rsidR="00FE1737" w:rsidRPr="001F1901" w:rsidRDefault="001F1901" w:rsidP="00FE1737">
      <w:pPr>
        <w:spacing w:after="240" w:line="240" w:lineRule="auto"/>
        <w:jc w:val="both"/>
        <w:rPr>
          <w:bCs/>
          <w:sz w:val="20"/>
          <w:szCs w:val="20"/>
          <w:lang w:val="en-CA"/>
        </w:rPr>
      </w:pPr>
      <w:r w:rsidRPr="001F1901">
        <w:rPr>
          <w:bCs/>
          <w:sz w:val="20"/>
          <w:szCs w:val="20"/>
          <w:lang w:val="en-CA"/>
        </w:rPr>
        <w:t>Please visit</w:t>
      </w:r>
      <w:r w:rsidR="00FE1737" w:rsidRPr="001F1901">
        <w:rPr>
          <w:sz w:val="20"/>
          <w:szCs w:val="20"/>
          <w:lang w:val="en-CA"/>
        </w:rPr>
        <w:t xml:space="preserve"> </w:t>
      </w:r>
      <w:hyperlink r:id="rId19" w:history="1">
        <w:r w:rsidR="008C0BD0" w:rsidRPr="005877CC">
          <w:rPr>
            <w:rStyle w:val="Lienhypertexte"/>
            <w:sz w:val="20"/>
            <w:szCs w:val="20"/>
            <w:lang w:val="en-CA"/>
          </w:rPr>
          <w:t>www.ey.com/ca/pretetudiant</w:t>
        </w:r>
      </w:hyperlink>
      <w:r w:rsidR="008C0BD0">
        <w:rPr>
          <w:sz w:val="20"/>
          <w:szCs w:val="20"/>
          <w:lang w:val="en-CA"/>
        </w:rPr>
        <w:t xml:space="preserve"> </w:t>
      </w:r>
      <w:r w:rsidRPr="001F1901">
        <w:rPr>
          <w:sz w:val="20"/>
          <w:szCs w:val="20"/>
          <w:lang w:val="en-CA"/>
        </w:rPr>
        <w:t>or contact the Claims Ad</w:t>
      </w:r>
      <w:r>
        <w:rPr>
          <w:sz w:val="20"/>
          <w:szCs w:val="20"/>
          <w:lang w:val="en-CA"/>
        </w:rPr>
        <w:t>ministrator at the contact information below</w:t>
      </w:r>
      <w:r w:rsidR="00FE1737" w:rsidRPr="001F1901">
        <w:rPr>
          <w:bCs/>
          <w:sz w:val="20"/>
          <w:szCs w:val="20"/>
          <w:lang w:val="en-CA"/>
        </w:rPr>
        <w:t>:</w:t>
      </w:r>
    </w:p>
    <w:p w14:paraId="0A11C7BE" w14:textId="2E38F3DE" w:rsidR="00FE1737" w:rsidRPr="00387622" w:rsidRDefault="001F1901" w:rsidP="00FE1737">
      <w:pPr>
        <w:pStyle w:val="Pieddepage"/>
        <w:numPr>
          <w:ilvl w:val="0"/>
          <w:numId w:val="3"/>
        </w:numPr>
        <w:rPr>
          <w:sz w:val="20"/>
          <w:szCs w:val="20"/>
          <w:lang w:val="en-CA"/>
        </w:rPr>
      </w:pPr>
      <w:bookmarkStart w:id="4" w:name="_Hlk53481392"/>
      <w:r w:rsidRPr="00387622">
        <w:rPr>
          <w:b/>
          <w:bCs/>
          <w:sz w:val="20"/>
          <w:szCs w:val="20"/>
          <w:lang w:val="en-CA"/>
        </w:rPr>
        <w:t>By telephone</w:t>
      </w:r>
      <w:r w:rsidR="00FE1737" w:rsidRPr="00387622">
        <w:rPr>
          <w:sz w:val="20"/>
          <w:szCs w:val="20"/>
          <w:lang w:val="en-CA"/>
        </w:rPr>
        <w:t xml:space="preserve">: </w:t>
      </w:r>
      <w:r w:rsidR="008C0BD0" w:rsidRPr="00387622">
        <w:rPr>
          <w:sz w:val="20"/>
          <w:szCs w:val="20"/>
          <w:lang w:val="en-CA"/>
        </w:rPr>
        <w:t>1-888-338-1765</w:t>
      </w:r>
    </w:p>
    <w:p w14:paraId="14D98E0E" w14:textId="44A0A785" w:rsidR="00FE1737" w:rsidRPr="00387622" w:rsidRDefault="001F1901" w:rsidP="00FE1737">
      <w:pPr>
        <w:pStyle w:val="Pieddepage"/>
        <w:numPr>
          <w:ilvl w:val="0"/>
          <w:numId w:val="3"/>
        </w:numPr>
        <w:rPr>
          <w:sz w:val="20"/>
          <w:szCs w:val="20"/>
        </w:rPr>
      </w:pPr>
      <w:r w:rsidRPr="00387622">
        <w:rPr>
          <w:b/>
          <w:bCs/>
          <w:sz w:val="20"/>
          <w:szCs w:val="20"/>
        </w:rPr>
        <w:t xml:space="preserve">By </w:t>
      </w:r>
      <w:r w:rsidR="00B24DC0" w:rsidRPr="00387622">
        <w:rPr>
          <w:b/>
          <w:bCs/>
          <w:sz w:val="20"/>
          <w:szCs w:val="20"/>
        </w:rPr>
        <w:t>e</w:t>
      </w:r>
      <w:r w:rsidRPr="00387622">
        <w:rPr>
          <w:b/>
          <w:bCs/>
          <w:sz w:val="20"/>
          <w:szCs w:val="20"/>
        </w:rPr>
        <w:t>mail</w:t>
      </w:r>
      <w:r w:rsidR="00FE1737" w:rsidRPr="00387622">
        <w:rPr>
          <w:sz w:val="20"/>
          <w:szCs w:val="20"/>
        </w:rPr>
        <w:t xml:space="preserve">: </w:t>
      </w:r>
      <w:hyperlink r:id="rId20" w:history="1">
        <w:r w:rsidR="00B24DC0" w:rsidRPr="00387622">
          <w:rPr>
            <w:rStyle w:val="Lienhypertexte"/>
            <w:sz w:val="20"/>
            <w:szCs w:val="20"/>
          </w:rPr>
          <w:t>pretetudiant@ca.ey.com</w:t>
        </w:r>
      </w:hyperlink>
    </w:p>
    <w:p w14:paraId="6FE7F8AB" w14:textId="6ACBCF2F" w:rsidR="00FE1737" w:rsidRPr="00387622" w:rsidRDefault="001F1901" w:rsidP="00FE1737">
      <w:pPr>
        <w:pStyle w:val="Pieddepage"/>
        <w:numPr>
          <w:ilvl w:val="0"/>
          <w:numId w:val="3"/>
        </w:numPr>
        <w:rPr>
          <w:sz w:val="20"/>
          <w:szCs w:val="20"/>
          <w:lang w:val="fr-CA"/>
        </w:rPr>
      </w:pPr>
      <w:r w:rsidRPr="00387622">
        <w:rPr>
          <w:b/>
          <w:bCs/>
          <w:sz w:val="20"/>
          <w:szCs w:val="20"/>
          <w:lang w:val="fr-CA"/>
        </w:rPr>
        <w:t>By mail</w:t>
      </w:r>
      <w:r w:rsidR="00FE1737" w:rsidRPr="00387622">
        <w:rPr>
          <w:sz w:val="20"/>
          <w:szCs w:val="20"/>
          <w:lang w:val="fr-CA"/>
        </w:rPr>
        <w:t xml:space="preserve">: </w:t>
      </w:r>
      <w:r w:rsidR="00B24DC0" w:rsidRPr="00387622">
        <w:rPr>
          <w:sz w:val="20"/>
          <w:szCs w:val="20"/>
          <w:lang w:val="fr-CA"/>
        </w:rPr>
        <w:t>Prêt Étudiant, 900 Blvd. De Maisonneuve West, Suite 2300, Montréal (Québec) H3A 0A8</w:t>
      </w:r>
      <w:r w:rsidR="008C0BD0" w:rsidRPr="00387622">
        <w:rPr>
          <w:sz w:val="20"/>
          <w:szCs w:val="20"/>
          <w:lang w:val="fr-CA"/>
        </w:rPr>
        <w:t xml:space="preserve"> </w:t>
      </w:r>
    </w:p>
    <w:bookmarkEnd w:id="4"/>
    <w:p w14:paraId="74918EDD" w14:textId="7181D35F" w:rsidR="5572EEF0" w:rsidRPr="001F1901" w:rsidRDefault="001F1901" w:rsidP="569002B1">
      <w:pPr>
        <w:spacing w:before="120" w:after="120" w:line="240" w:lineRule="auto"/>
        <w:jc w:val="both"/>
        <w:rPr>
          <w:sz w:val="20"/>
          <w:szCs w:val="20"/>
          <w:lang w:val="en-CA"/>
        </w:rPr>
      </w:pPr>
      <w:r w:rsidRPr="001F1901">
        <w:rPr>
          <w:b/>
          <w:bCs/>
          <w:sz w:val="20"/>
          <w:szCs w:val="20"/>
          <w:lang w:val="en-CA"/>
        </w:rPr>
        <w:t>The present notice is a summary of the Agreement</w:t>
      </w:r>
      <w:r w:rsidR="00BF21A6" w:rsidRPr="001F1901">
        <w:rPr>
          <w:b/>
          <w:bCs/>
          <w:sz w:val="20"/>
          <w:szCs w:val="20"/>
          <w:lang w:val="en-CA"/>
        </w:rPr>
        <w:t xml:space="preserve">. </w:t>
      </w:r>
      <w:r w:rsidRPr="001F1901">
        <w:rPr>
          <w:sz w:val="20"/>
          <w:szCs w:val="20"/>
          <w:lang w:val="en-CA"/>
        </w:rPr>
        <w:t>For more information, consult the Agreement and the Frequently Asked Questions at</w:t>
      </w:r>
      <w:r w:rsidR="00E12199" w:rsidRPr="001F1901">
        <w:rPr>
          <w:sz w:val="20"/>
          <w:szCs w:val="20"/>
          <w:lang w:val="en-CA"/>
        </w:rPr>
        <w:t xml:space="preserve"> </w:t>
      </w:r>
      <w:hyperlink r:id="rId21" w:history="1">
        <w:r w:rsidR="0020582D" w:rsidRPr="005F5C8B">
          <w:rPr>
            <w:rStyle w:val="Lienhypertexte"/>
            <w:sz w:val="20"/>
            <w:szCs w:val="20"/>
            <w:lang w:val="en-CA"/>
          </w:rPr>
          <w:t>www.ey.com/ca/pretetudiant</w:t>
        </w:r>
      </w:hyperlink>
      <w:r w:rsidR="0020582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or contact the Claims Administrator at the contact information listed </w:t>
      </w:r>
      <w:r w:rsidR="00433A1B">
        <w:rPr>
          <w:sz w:val="20"/>
          <w:szCs w:val="20"/>
          <w:lang w:val="en-CA"/>
        </w:rPr>
        <w:t>above</w:t>
      </w:r>
      <w:r w:rsidR="00FA6BCD" w:rsidRPr="001F1901">
        <w:rPr>
          <w:sz w:val="20"/>
          <w:szCs w:val="20"/>
          <w:lang w:val="en-CA"/>
        </w:rPr>
        <w:t>.</w:t>
      </w:r>
    </w:p>
    <w:p w14:paraId="382C0EB5" w14:textId="639DDA3D" w:rsidR="002C7912" w:rsidRPr="001F1901" w:rsidRDefault="002C7912" w:rsidP="00FB2857">
      <w:pPr>
        <w:spacing w:before="120"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val="en-CA"/>
        </w:rPr>
      </w:pPr>
    </w:p>
    <w:sectPr w:rsidR="002C7912" w:rsidRPr="001F1901" w:rsidSect="007A489E">
      <w:headerReference w:type="default" r:id="rId22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0214" w14:textId="77777777" w:rsidR="006C2020" w:rsidRDefault="006C2020" w:rsidP="00102F9E">
      <w:pPr>
        <w:spacing w:after="0" w:line="240" w:lineRule="auto"/>
      </w:pPr>
      <w:r>
        <w:separator/>
      </w:r>
    </w:p>
  </w:endnote>
  <w:endnote w:type="continuationSeparator" w:id="0">
    <w:p w14:paraId="50A4B57A" w14:textId="77777777" w:rsidR="006C2020" w:rsidRDefault="006C2020" w:rsidP="00102F9E">
      <w:pPr>
        <w:spacing w:after="0" w:line="240" w:lineRule="auto"/>
      </w:pPr>
      <w:r>
        <w:continuationSeparator/>
      </w:r>
    </w:p>
  </w:endnote>
  <w:endnote w:type="continuationNotice" w:id="1">
    <w:p w14:paraId="0D698AA7" w14:textId="77777777" w:rsidR="006C2020" w:rsidRDefault="006C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4D0E" w14:textId="77777777" w:rsidR="00FB46AD" w:rsidRDefault="00FB46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D1BD" w14:textId="5221A406" w:rsidR="00FB46AD" w:rsidRPr="00BA6C8D" w:rsidRDefault="00BA6C8D" w:rsidP="00BA6C8D">
    <w:pPr>
      <w:pStyle w:val="DocID"/>
    </w:pPr>
    <w:r>
      <w:fldChar w:fldCharType="begin"/>
    </w:r>
    <w:r>
      <w:instrText xml:space="preserve"> DOCPROPERTY "DocID"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E05F" w14:textId="77777777" w:rsidR="00FB46AD" w:rsidRDefault="00FB46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B84F" w14:textId="77777777" w:rsidR="006C2020" w:rsidRDefault="006C2020" w:rsidP="00102F9E">
      <w:pPr>
        <w:spacing w:after="0" w:line="240" w:lineRule="auto"/>
      </w:pPr>
      <w:r>
        <w:separator/>
      </w:r>
    </w:p>
  </w:footnote>
  <w:footnote w:type="continuationSeparator" w:id="0">
    <w:p w14:paraId="04A579CD" w14:textId="77777777" w:rsidR="006C2020" w:rsidRDefault="006C2020" w:rsidP="00102F9E">
      <w:pPr>
        <w:spacing w:after="0" w:line="240" w:lineRule="auto"/>
      </w:pPr>
      <w:r>
        <w:continuationSeparator/>
      </w:r>
    </w:p>
  </w:footnote>
  <w:footnote w:type="continuationNotice" w:id="1">
    <w:p w14:paraId="03A415BF" w14:textId="77777777" w:rsidR="006C2020" w:rsidRDefault="006C2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1CDF" w14:textId="77777777" w:rsidR="00FB46AD" w:rsidRDefault="00FB46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902B" w14:textId="5E8AD88A" w:rsidR="00E2260D" w:rsidRPr="0045502F" w:rsidRDefault="0045502F" w:rsidP="004E731D">
    <w:pPr>
      <w:spacing w:after="0"/>
      <w:jc w:val="center"/>
      <w:rPr>
        <w:sz w:val="16"/>
        <w:szCs w:val="16"/>
        <w:lang w:val="en-CA"/>
      </w:rPr>
    </w:pPr>
    <w:bookmarkStart w:id="0" w:name="_Hlk34294780"/>
    <w:bookmarkStart w:id="1" w:name="_Hlk34294781"/>
    <w:r w:rsidRPr="0045502F">
      <w:rPr>
        <w:sz w:val="16"/>
        <w:szCs w:val="16"/>
        <w:lang w:val="en-CA"/>
      </w:rPr>
      <w:t>NOTICE OF AUTHORIZATION AND CLASS ACTION SETTLEMENT</w:t>
    </w:r>
  </w:p>
  <w:bookmarkEnd w:id="0"/>
  <w:bookmarkEnd w:id="1"/>
  <w:p w14:paraId="3E43CDE2" w14:textId="22B411AB" w:rsidR="00102F9E" w:rsidRPr="0045502F" w:rsidRDefault="0045502F" w:rsidP="004E731D">
    <w:pPr>
      <w:spacing w:after="0"/>
      <w:jc w:val="center"/>
      <w:rPr>
        <w:sz w:val="16"/>
        <w:szCs w:val="16"/>
        <w:lang w:val="en-CA"/>
      </w:rPr>
    </w:pPr>
    <w:r w:rsidRPr="0045502F">
      <w:rPr>
        <w:sz w:val="16"/>
        <w:szCs w:val="16"/>
        <w:lang w:val="en-CA"/>
      </w:rPr>
      <w:t xml:space="preserve">AUTHORIZED BY THE SUPERIOR COURT OF </w:t>
    </w:r>
    <w:r w:rsidR="00D233B7">
      <w:rPr>
        <w:sz w:val="16"/>
        <w:szCs w:val="16"/>
        <w:lang w:val="en-CA"/>
      </w:rPr>
      <w:t>QUÉ</w:t>
    </w:r>
    <w:r w:rsidRPr="0045502F">
      <w:rPr>
        <w:sz w:val="16"/>
        <w:szCs w:val="16"/>
        <w:lang w:val="en-CA"/>
      </w:rPr>
      <w:t>BEC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D1CF" w14:textId="77777777" w:rsidR="00FB46AD" w:rsidRDefault="00FB46A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6EBE" w14:textId="77777777" w:rsidR="001C192B" w:rsidRDefault="00B316D9" w:rsidP="0001155F">
    <w:pPr>
      <w:jc w:val="right"/>
      <w:rPr>
        <w:sz w:val="16"/>
        <w:szCs w:val="16"/>
        <w:u w:val="single"/>
      </w:rPr>
    </w:pPr>
  </w:p>
  <w:p w14:paraId="12984438" w14:textId="6B84EAF0" w:rsidR="001C192B" w:rsidRPr="0045502F" w:rsidRDefault="0045502F" w:rsidP="00395C3C">
    <w:pPr>
      <w:jc w:val="center"/>
      <w:rPr>
        <w:sz w:val="16"/>
        <w:szCs w:val="16"/>
        <w:u w:val="single"/>
        <w:lang w:val="en-CA"/>
      </w:rPr>
    </w:pPr>
    <w:r w:rsidRPr="0045502F">
      <w:rPr>
        <w:sz w:val="16"/>
        <w:szCs w:val="16"/>
        <w:u w:val="single"/>
        <w:lang w:val="en-CA"/>
      </w:rPr>
      <w:t>NOTICE OF CLASS ACTION AUTHORI</w:t>
    </w:r>
    <w:r w:rsidR="00D233B7">
      <w:rPr>
        <w:sz w:val="16"/>
        <w:szCs w:val="16"/>
        <w:u w:val="single"/>
        <w:lang w:val="en-CA"/>
      </w:rPr>
      <w:t>ZED BY THE SUPERIOR COURT OF QUÉ</w:t>
    </w:r>
    <w:r w:rsidRPr="0045502F">
      <w:rPr>
        <w:sz w:val="16"/>
        <w:szCs w:val="16"/>
        <w:u w:val="single"/>
        <w:lang w:val="en-CA"/>
      </w:rPr>
      <w:t>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CA2"/>
    <w:multiLevelType w:val="hybridMultilevel"/>
    <w:tmpl w:val="CD280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36A3"/>
    <w:multiLevelType w:val="hybridMultilevel"/>
    <w:tmpl w:val="B9F46A8A"/>
    <w:lvl w:ilvl="0" w:tplc="0C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E622CAD"/>
    <w:multiLevelType w:val="hybridMultilevel"/>
    <w:tmpl w:val="323A5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0EB"/>
    <w:multiLevelType w:val="hybridMultilevel"/>
    <w:tmpl w:val="0A70C7B6"/>
    <w:lvl w:ilvl="0" w:tplc="B85AD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T"/>
  </w:docVars>
  <w:rsids>
    <w:rsidRoot w:val="00102F9E"/>
    <w:rsid w:val="00000531"/>
    <w:rsid w:val="000046F6"/>
    <w:rsid w:val="00007014"/>
    <w:rsid w:val="000101E9"/>
    <w:rsid w:val="00035228"/>
    <w:rsid w:val="00035410"/>
    <w:rsid w:val="00041122"/>
    <w:rsid w:val="00042AD3"/>
    <w:rsid w:val="000444F5"/>
    <w:rsid w:val="00050147"/>
    <w:rsid w:val="000537AF"/>
    <w:rsid w:val="00065139"/>
    <w:rsid w:val="00065F52"/>
    <w:rsid w:val="00071788"/>
    <w:rsid w:val="000757BF"/>
    <w:rsid w:val="00076C22"/>
    <w:rsid w:val="000827C6"/>
    <w:rsid w:val="0008309F"/>
    <w:rsid w:val="0008357D"/>
    <w:rsid w:val="0009588D"/>
    <w:rsid w:val="000B0B5F"/>
    <w:rsid w:val="000E5485"/>
    <w:rsid w:val="00102F9E"/>
    <w:rsid w:val="00106BC0"/>
    <w:rsid w:val="00111F78"/>
    <w:rsid w:val="00116E85"/>
    <w:rsid w:val="00122575"/>
    <w:rsid w:val="0012402E"/>
    <w:rsid w:val="001265AB"/>
    <w:rsid w:val="00127AF5"/>
    <w:rsid w:val="001458B5"/>
    <w:rsid w:val="00147502"/>
    <w:rsid w:val="00147C8A"/>
    <w:rsid w:val="001567BD"/>
    <w:rsid w:val="00156A97"/>
    <w:rsid w:val="00160724"/>
    <w:rsid w:val="00161AD4"/>
    <w:rsid w:val="001707B9"/>
    <w:rsid w:val="00175EF3"/>
    <w:rsid w:val="001834DC"/>
    <w:rsid w:val="00185DCF"/>
    <w:rsid w:val="00186DE5"/>
    <w:rsid w:val="00193792"/>
    <w:rsid w:val="00195010"/>
    <w:rsid w:val="001A1348"/>
    <w:rsid w:val="001A1AF1"/>
    <w:rsid w:val="001A2595"/>
    <w:rsid w:val="001A4745"/>
    <w:rsid w:val="001B07CE"/>
    <w:rsid w:val="001B37D2"/>
    <w:rsid w:val="001B69DC"/>
    <w:rsid w:val="001C0500"/>
    <w:rsid w:val="001C0591"/>
    <w:rsid w:val="001C1AC2"/>
    <w:rsid w:val="001C46A3"/>
    <w:rsid w:val="001D4AEC"/>
    <w:rsid w:val="001D6B8E"/>
    <w:rsid w:val="001D78CD"/>
    <w:rsid w:val="001E1639"/>
    <w:rsid w:val="001E5734"/>
    <w:rsid w:val="001F1901"/>
    <w:rsid w:val="001F1F3D"/>
    <w:rsid w:val="001F51B5"/>
    <w:rsid w:val="002007A1"/>
    <w:rsid w:val="0020582D"/>
    <w:rsid w:val="002131C5"/>
    <w:rsid w:val="00213DAA"/>
    <w:rsid w:val="00243915"/>
    <w:rsid w:val="002648F2"/>
    <w:rsid w:val="00270A8C"/>
    <w:rsid w:val="002718B6"/>
    <w:rsid w:val="00273442"/>
    <w:rsid w:val="00280BC7"/>
    <w:rsid w:val="0028180A"/>
    <w:rsid w:val="00292003"/>
    <w:rsid w:val="00293D04"/>
    <w:rsid w:val="002944C1"/>
    <w:rsid w:val="00294CB9"/>
    <w:rsid w:val="002A7583"/>
    <w:rsid w:val="002B4FAF"/>
    <w:rsid w:val="002B7E68"/>
    <w:rsid w:val="002C3299"/>
    <w:rsid w:val="002C33A1"/>
    <w:rsid w:val="002C713D"/>
    <w:rsid w:val="002C7912"/>
    <w:rsid w:val="002D0A04"/>
    <w:rsid w:val="00302322"/>
    <w:rsid w:val="0030759E"/>
    <w:rsid w:val="003165E0"/>
    <w:rsid w:val="00316DD9"/>
    <w:rsid w:val="00316EB8"/>
    <w:rsid w:val="003228DB"/>
    <w:rsid w:val="00323A5E"/>
    <w:rsid w:val="00324290"/>
    <w:rsid w:val="00330A86"/>
    <w:rsid w:val="0033333E"/>
    <w:rsid w:val="0033581E"/>
    <w:rsid w:val="0036564D"/>
    <w:rsid w:val="00371111"/>
    <w:rsid w:val="00387622"/>
    <w:rsid w:val="00387B3D"/>
    <w:rsid w:val="003904AC"/>
    <w:rsid w:val="00395C3C"/>
    <w:rsid w:val="003A7B49"/>
    <w:rsid w:val="003B2697"/>
    <w:rsid w:val="003B27AA"/>
    <w:rsid w:val="003B5533"/>
    <w:rsid w:val="003C0126"/>
    <w:rsid w:val="003C267E"/>
    <w:rsid w:val="003C495A"/>
    <w:rsid w:val="003C534C"/>
    <w:rsid w:val="003D420B"/>
    <w:rsid w:val="003D7C43"/>
    <w:rsid w:val="003E0015"/>
    <w:rsid w:val="003E1E36"/>
    <w:rsid w:val="003E3EC9"/>
    <w:rsid w:val="003E61AF"/>
    <w:rsid w:val="003E7973"/>
    <w:rsid w:val="0040069F"/>
    <w:rsid w:val="00410599"/>
    <w:rsid w:val="00410AB8"/>
    <w:rsid w:val="00411D1A"/>
    <w:rsid w:val="00417EDC"/>
    <w:rsid w:val="00433A1B"/>
    <w:rsid w:val="0043579A"/>
    <w:rsid w:val="00441E8A"/>
    <w:rsid w:val="00442A04"/>
    <w:rsid w:val="0045502F"/>
    <w:rsid w:val="00466851"/>
    <w:rsid w:val="00477E1B"/>
    <w:rsid w:val="004902B7"/>
    <w:rsid w:val="00490F31"/>
    <w:rsid w:val="00493628"/>
    <w:rsid w:val="004A00F1"/>
    <w:rsid w:val="004A04F6"/>
    <w:rsid w:val="004A25BE"/>
    <w:rsid w:val="004A2869"/>
    <w:rsid w:val="004A3784"/>
    <w:rsid w:val="004A37E3"/>
    <w:rsid w:val="004A6B56"/>
    <w:rsid w:val="004B3831"/>
    <w:rsid w:val="004E731D"/>
    <w:rsid w:val="004F41DC"/>
    <w:rsid w:val="00504498"/>
    <w:rsid w:val="00505356"/>
    <w:rsid w:val="00510EB8"/>
    <w:rsid w:val="00511FDF"/>
    <w:rsid w:val="00512DD7"/>
    <w:rsid w:val="00516817"/>
    <w:rsid w:val="00516A6D"/>
    <w:rsid w:val="00536343"/>
    <w:rsid w:val="00540CBB"/>
    <w:rsid w:val="00546B72"/>
    <w:rsid w:val="005513DA"/>
    <w:rsid w:val="0055301D"/>
    <w:rsid w:val="00560599"/>
    <w:rsid w:val="00576A48"/>
    <w:rsid w:val="00582391"/>
    <w:rsid w:val="005841B8"/>
    <w:rsid w:val="0058427F"/>
    <w:rsid w:val="00585AAA"/>
    <w:rsid w:val="005867B7"/>
    <w:rsid w:val="0058774B"/>
    <w:rsid w:val="005932B0"/>
    <w:rsid w:val="005A522F"/>
    <w:rsid w:val="005A7302"/>
    <w:rsid w:val="005A7333"/>
    <w:rsid w:val="005B2DE0"/>
    <w:rsid w:val="005B5DA3"/>
    <w:rsid w:val="005C0976"/>
    <w:rsid w:val="005D1CA6"/>
    <w:rsid w:val="005F1458"/>
    <w:rsid w:val="005F21D7"/>
    <w:rsid w:val="005F3DB0"/>
    <w:rsid w:val="0060142C"/>
    <w:rsid w:val="00603ADB"/>
    <w:rsid w:val="0061068A"/>
    <w:rsid w:val="006168DD"/>
    <w:rsid w:val="00617BE7"/>
    <w:rsid w:val="00635FBA"/>
    <w:rsid w:val="00655A2E"/>
    <w:rsid w:val="00657417"/>
    <w:rsid w:val="00660591"/>
    <w:rsid w:val="0066529C"/>
    <w:rsid w:val="00674758"/>
    <w:rsid w:val="006876D6"/>
    <w:rsid w:val="00690650"/>
    <w:rsid w:val="00695EEC"/>
    <w:rsid w:val="006A1195"/>
    <w:rsid w:val="006A3A98"/>
    <w:rsid w:val="006C2020"/>
    <w:rsid w:val="006C4AA3"/>
    <w:rsid w:val="006D6B4D"/>
    <w:rsid w:val="006D755C"/>
    <w:rsid w:val="006D7E7A"/>
    <w:rsid w:val="006E365F"/>
    <w:rsid w:val="006E5BCE"/>
    <w:rsid w:val="006E6D7C"/>
    <w:rsid w:val="006F475F"/>
    <w:rsid w:val="0071490A"/>
    <w:rsid w:val="00717575"/>
    <w:rsid w:val="0072104B"/>
    <w:rsid w:val="00725B36"/>
    <w:rsid w:val="007274F6"/>
    <w:rsid w:val="00735F18"/>
    <w:rsid w:val="00753CE6"/>
    <w:rsid w:val="00760B83"/>
    <w:rsid w:val="00763516"/>
    <w:rsid w:val="00764797"/>
    <w:rsid w:val="00765B3B"/>
    <w:rsid w:val="00780AB1"/>
    <w:rsid w:val="00783179"/>
    <w:rsid w:val="007872A5"/>
    <w:rsid w:val="00794970"/>
    <w:rsid w:val="007A37D0"/>
    <w:rsid w:val="007A489E"/>
    <w:rsid w:val="007B31A1"/>
    <w:rsid w:val="007B3397"/>
    <w:rsid w:val="007B379A"/>
    <w:rsid w:val="007B5B36"/>
    <w:rsid w:val="007B5F58"/>
    <w:rsid w:val="007B7274"/>
    <w:rsid w:val="007C4D92"/>
    <w:rsid w:val="007E1E76"/>
    <w:rsid w:val="007E21B2"/>
    <w:rsid w:val="007E4CDF"/>
    <w:rsid w:val="007E5E3D"/>
    <w:rsid w:val="007F4FDA"/>
    <w:rsid w:val="007F55D4"/>
    <w:rsid w:val="007F5A07"/>
    <w:rsid w:val="00803850"/>
    <w:rsid w:val="00810130"/>
    <w:rsid w:val="00817DEB"/>
    <w:rsid w:val="00820695"/>
    <w:rsid w:val="008247B9"/>
    <w:rsid w:val="008342A8"/>
    <w:rsid w:val="00842AF8"/>
    <w:rsid w:val="00854101"/>
    <w:rsid w:val="00855578"/>
    <w:rsid w:val="008727A4"/>
    <w:rsid w:val="00873BA2"/>
    <w:rsid w:val="0087465E"/>
    <w:rsid w:val="00874B01"/>
    <w:rsid w:val="00880A11"/>
    <w:rsid w:val="00891CA9"/>
    <w:rsid w:val="0089354B"/>
    <w:rsid w:val="00897E24"/>
    <w:rsid w:val="008A07B1"/>
    <w:rsid w:val="008A4160"/>
    <w:rsid w:val="008B681B"/>
    <w:rsid w:val="008C0BD0"/>
    <w:rsid w:val="008D2711"/>
    <w:rsid w:val="008D6466"/>
    <w:rsid w:val="008E1139"/>
    <w:rsid w:val="008E6BAC"/>
    <w:rsid w:val="008E7B07"/>
    <w:rsid w:val="008F25DD"/>
    <w:rsid w:val="008F2C60"/>
    <w:rsid w:val="008F416F"/>
    <w:rsid w:val="008F6629"/>
    <w:rsid w:val="008F6C6A"/>
    <w:rsid w:val="0090204B"/>
    <w:rsid w:val="00906B22"/>
    <w:rsid w:val="009113FF"/>
    <w:rsid w:val="0091642D"/>
    <w:rsid w:val="0092496E"/>
    <w:rsid w:val="00955CEC"/>
    <w:rsid w:val="0095713B"/>
    <w:rsid w:val="00962F81"/>
    <w:rsid w:val="00967FD0"/>
    <w:rsid w:val="00980162"/>
    <w:rsid w:val="00981BF5"/>
    <w:rsid w:val="009824F0"/>
    <w:rsid w:val="0098568C"/>
    <w:rsid w:val="009913B7"/>
    <w:rsid w:val="0099345B"/>
    <w:rsid w:val="00993831"/>
    <w:rsid w:val="009972E7"/>
    <w:rsid w:val="009A06EC"/>
    <w:rsid w:val="009A75E0"/>
    <w:rsid w:val="009B54C8"/>
    <w:rsid w:val="009B740B"/>
    <w:rsid w:val="009C2E06"/>
    <w:rsid w:val="009C771F"/>
    <w:rsid w:val="009D45AD"/>
    <w:rsid w:val="009E097A"/>
    <w:rsid w:val="009E212D"/>
    <w:rsid w:val="009F1397"/>
    <w:rsid w:val="00A1476C"/>
    <w:rsid w:val="00A229D8"/>
    <w:rsid w:val="00A23983"/>
    <w:rsid w:val="00A325D2"/>
    <w:rsid w:val="00A338BF"/>
    <w:rsid w:val="00A33A48"/>
    <w:rsid w:val="00A52934"/>
    <w:rsid w:val="00A73CD3"/>
    <w:rsid w:val="00A75491"/>
    <w:rsid w:val="00A82873"/>
    <w:rsid w:val="00A82C7A"/>
    <w:rsid w:val="00A8367C"/>
    <w:rsid w:val="00A854C2"/>
    <w:rsid w:val="00A90A06"/>
    <w:rsid w:val="00AB02D3"/>
    <w:rsid w:val="00AB616F"/>
    <w:rsid w:val="00AC4031"/>
    <w:rsid w:val="00AD29DA"/>
    <w:rsid w:val="00AD37CC"/>
    <w:rsid w:val="00AE6A6E"/>
    <w:rsid w:val="00AF02D5"/>
    <w:rsid w:val="00AF69F7"/>
    <w:rsid w:val="00B029C7"/>
    <w:rsid w:val="00B069F0"/>
    <w:rsid w:val="00B13C25"/>
    <w:rsid w:val="00B15D88"/>
    <w:rsid w:val="00B16854"/>
    <w:rsid w:val="00B201DB"/>
    <w:rsid w:val="00B24DC0"/>
    <w:rsid w:val="00B2526F"/>
    <w:rsid w:val="00B26AF4"/>
    <w:rsid w:val="00B316D9"/>
    <w:rsid w:val="00B40253"/>
    <w:rsid w:val="00B43B0C"/>
    <w:rsid w:val="00B5352E"/>
    <w:rsid w:val="00B535BD"/>
    <w:rsid w:val="00B5500A"/>
    <w:rsid w:val="00B60CDB"/>
    <w:rsid w:val="00B61472"/>
    <w:rsid w:val="00B61CC3"/>
    <w:rsid w:val="00B628DD"/>
    <w:rsid w:val="00B63A83"/>
    <w:rsid w:val="00B645CD"/>
    <w:rsid w:val="00B66DE9"/>
    <w:rsid w:val="00B6791E"/>
    <w:rsid w:val="00B724F2"/>
    <w:rsid w:val="00B745F4"/>
    <w:rsid w:val="00B93D5A"/>
    <w:rsid w:val="00BA420F"/>
    <w:rsid w:val="00BA6C8D"/>
    <w:rsid w:val="00BB4355"/>
    <w:rsid w:val="00BC03CB"/>
    <w:rsid w:val="00BC1EAC"/>
    <w:rsid w:val="00BC3A29"/>
    <w:rsid w:val="00BD5E6B"/>
    <w:rsid w:val="00BE22DC"/>
    <w:rsid w:val="00BE331D"/>
    <w:rsid w:val="00BE66EE"/>
    <w:rsid w:val="00BF207E"/>
    <w:rsid w:val="00BF21A6"/>
    <w:rsid w:val="00BF672C"/>
    <w:rsid w:val="00C04146"/>
    <w:rsid w:val="00C11895"/>
    <w:rsid w:val="00C1317D"/>
    <w:rsid w:val="00C2181D"/>
    <w:rsid w:val="00C258F9"/>
    <w:rsid w:val="00C25BDA"/>
    <w:rsid w:val="00C32F9E"/>
    <w:rsid w:val="00C344DB"/>
    <w:rsid w:val="00C36A51"/>
    <w:rsid w:val="00C36E62"/>
    <w:rsid w:val="00C62DAF"/>
    <w:rsid w:val="00C75DE4"/>
    <w:rsid w:val="00C81598"/>
    <w:rsid w:val="00C82E6A"/>
    <w:rsid w:val="00C91162"/>
    <w:rsid w:val="00C93F5B"/>
    <w:rsid w:val="00CA58B3"/>
    <w:rsid w:val="00CA6F28"/>
    <w:rsid w:val="00CB3644"/>
    <w:rsid w:val="00CD0EC9"/>
    <w:rsid w:val="00CE1E02"/>
    <w:rsid w:val="00CE36E8"/>
    <w:rsid w:val="00CE6017"/>
    <w:rsid w:val="00CF283C"/>
    <w:rsid w:val="00CF3D25"/>
    <w:rsid w:val="00D02341"/>
    <w:rsid w:val="00D14E1D"/>
    <w:rsid w:val="00D1696E"/>
    <w:rsid w:val="00D21CD7"/>
    <w:rsid w:val="00D233B7"/>
    <w:rsid w:val="00D34417"/>
    <w:rsid w:val="00D43180"/>
    <w:rsid w:val="00D457BA"/>
    <w:rsid w:val="00D46809"/>
    <w:rsid w:val="00D501B4"/>
    <w:rsid w:val="00D55378"/>
    <w:rsid w:val="00D5537A"/>
    <w:rsid w:val="00D56A29"/>
    <w:rsid w:val="00D607E4"/>
    <w:rsid w:val="00D7403D"/>
    <w:rsid w:val="00D82195"/>
    <w:rsid w:val="00D91E78"/>
    <w:rsid w:val="00DA07A2"/>
    <w:rsid w:val="00DA1681"/>
    <w:rsid w:val="00DA7C2B"/>
    <w:rsid w:val="00DB06EA"/>
    <w:rsid w:val="00DC0FC1"/>
    <w:rsid w:val="00DC193E"/>
    <w:rsid w:val="00DD3408"/>
    <w:rsid w:val="00DD4021"/>
    <w:rsid w:val="00DF53B5"/>
    <w:rsid w:val="00E02E64"/>
    <w:rsid w:val="00E04E42"/>
    <w:rsid w:val="00E0742D"/>
    <w:rsid w:val="00E12199"/>
    <w:rsid w:val="00E2260D"/>
    <w:rsid w:val="00E2427B"/>
    <w:rsid w:val="00E52D13"/>
    <w:rsid w:val="00E553CB"/>
    <w:rsid w:val="00E6314D"/>
    <w:rsid w:val="00E76289"/>
    <w:rsid w:val="00E76721"/>
    <w:rsid w:val="00E83F01"/>
    <w:rsid w:val="00E90146"/>
    <w:rsid w:val="00E9031D"/>
    <w:rsid w:val="00E910C4"/>
    <w:rsid w:val="00E9589F"/>
    <w:rsid w:val="00EA04A9"/>
    <w:rsid w:val="00EA51E1"/>
    <w:rsid w:val="00EA5ED7"/>
    <w:rsid w:val="00EB598A"/>
    <w:rsid w:val="00EC0D5C"/>
    <w:rsid w:val="00EC1A74"/>
    <w:rsid w:val="00EC6760"/>
    <w:rsid w:val="00EF0A4B"/>
    <w:rsid w:val="00EF6489"/>
    <w:rsid w:val="00F03729"/>
    <w:rsid w:val="00F07C34"/>
    <w:rsid w:val="00F22311"/>
    <w:rsid w:val="00F24D03"/>
    <w:rsid w:val="00F24E6B"/>
    <w:rsid w:val="00F34E5B"/>
    <w:rsid w:val="00F61DBC"/>
    <w:rsid w:val="00F728F7"/>
    <w:rsid w:val="00F72E87"/>
    <w:rsid w:val="00F75538"/>
    <w:rsid w:val="00F808C1"/>
    <w:rsid w:val="00F861F4"/>
    <w:rsid w:val="00F914BE"/>
    <w:rsid w:val="00FA6BCD"/>
    <w:rsid w:val="00FB2642"/>
    <w:rsid w:val="00FB2857"/>
    <w:rsid w:val="00FB46AD"/>
    <w:rsid w:val="00FB5E72"/>
    <w:rsid w:val="00FB6EBC"/>
    <w:rsid w:val="00FC5CFF"/>
    <w:rsid w:val="00FD4148"/>
    <w:rsid w:val="00FD50F2"/>
    <w:rsid w:val="00FD7627"/>
    <w:rsid w:val="00FE15E0"/>
    <w:rsid w:val="00FE1737"/>
    <w:rsid w:val="00FE305B"/>
    <w:rsid w:val="00FE56EE"/>
    <w:rsid w:val="00FF7899"/>
    <w:rsid w:val="012F4AB5"/>
    <w:rsid w:val="0148C0DB"/>
    <w:rsid w:val="0170F0DA"/>
    <w:rsid w:val="028502A2"/>
    <w:rsid w:val="03A229B5"/>
    <w:rsid w:val="050AA86C"/>
    <w:rsid w:val="067FE5ED"/>
    <w:rsid w:val="06E9FF4B"/>
    <w:rsid w:val="074A5053"/>
    <w:rsid w:val="07CC7B91"/>
    <w:rsid w:val="082099FC"/>
    <w:rsid w:val="08DF090A"/>
    <w:rsid w:val="0979B7E3"/>
    <w:rsid w:val="0980D512"/>
    <w:rsid w:val="0A2C4204"/>
    <w:rsid w:val="0A87D058"/>
    <w:rsid w:val="0E012EA7"/>
    <w:rsid w:val="0E06C743"/>
    <w:rsid w:val="0F248104"/>
    <w:rsid w:val="0F4AEBD3"/>
    <w:rsid w:val="0F64CC0F"/>
    <w:rsid w:val="0F860F38"/>
    <w:rsid w:val="0FF3C5A0"/>
    <w:rsid w:val="1044D733"/>
    <w:rsid w:val="107B79DC"/>
    <w:rsid w:val="108DD00D"/>
    <w:rsid w:val="1196B401"/>
    <w:rsid w:val="122F86F2"/>
    <w:rsid w:val="127D305F"/>
    <w:rsid w:val="1342072F"/>
    <w:rsid w:val="1389ECFB"/>
    <w:rsid w:val="13C13B32"/>
    <w:rsid w:val="13D38CA1"/>
    <w:rsid w:val="13D6BA4A"/>
    <w:rsid w:val="142A1876"/>
    <w:rsid w:val="145ED210"/>
    <w:rsid w:val="154C3CE3"/>
    <w:rsid w:val="15C2A7F9"/>
    <w:rsid w:val="16894D8B"/>
    <w:rsid w:val="16D9888D"/>
    <w:rsid w:val="16FA3AA6"/>
    <w:rsid w:val="174EAA21"/>
    <w:rsid w:val="18671F5F"/>
    <w:rsid w:val="188997D2"/>
    <w:rsid w:val="18B8FB6E"/>
    <w:rsid w:val="19E633BB"/>
    <w:rsid w:val="1A1BAC08"/>
    <w:rsid w:val="1A4E0234"/>
    <w:rsid w:val="1A51A527"/>
    <w:rsid w:val="1A96E99F"/>
    <w:rsid w:val="1C63F148"/>
    <w:rsid w:val="1C8E507E"/>
    <w:rsid w:val="1C99F117"/>
    <w:rsid w:val="1D978BDD"/>
    <w:rsid w:val="1DA755AE"/>
    <w:rsid w:val="1DD888F4"/>
    <w:rsid w:val="1E56CC78"/>
    <w:rsid w:val="20193941"/>
    <w:rsid w:val="203C2E2E"/>
    <w:rsid w:val="23A9EBCD"/>
    <w:rsid w:val="23DF57C0"/>
    <w:rsid w:val="23EE27FC"/>
    <w:rsid w:val="242E054A"/>
    <w:rsid w:val="2465B859"/>
    <w:rsid w:val="24D62B33"/>
    <w:rsid w:val="263F6651"/>
    <w:rsid w:val="2687EEE0"/>
    <w:rsid w:val="277D6D31"/>
    <w:rsid w:val="27B657CD"/>
    <w:rsid w:val="282A1EB0"/>
    <w:rsid w:val="2A1375F3"/>
    <w:rsid w:val="2A34B2EC"/>
    <w:rsid w:val="2ABC728B"/>
    <w:rsid w:val="2AE3327F"/>
    <w:rsid w:val="2B394219"/>
    <w:rsid w:val="2B7A1A75"/>
    <w:rsid w:val="2B929BEF"/>
    <w:rsid w:val="2C39F6A8"/>
    <w:rsid w:val="2D0B7821"/>
    <w:rsid w:val="2DB82A85"/>
    <w:rsid w:val="2DF7A6C9"/>
    <w:rsid w:val="2E677628"/>
    <w:rsid w:val="2F019160"/>
    <w:rsid w:val="2FD62DB3"/>
    <w:rsid w:val="30AA4816"/>
    <w:rsid w:val="30E26D1F"/>
    <w:rsid w:val="3105009B"/>
    <w:rsid w:val="310A6E56"/>
    <w:rsid w:val="3146C50F"/>
    <w:rsid w:val="319C3375"/>
    <w:rsid w:val="31A2D9A0"/>
    <w:rsid w:val="31C02ED5"/>
    <w:rsid w:val="3266002F"/>
    <w:rsid w:val="32C37907"/>
    <w:rsid w:val="3560B174"/>
    <w:rsid w:val="35AB6EF7"/>
    <w:rsid w:val="35C82A27"/>
    <w:rsid w:val="35E65CFB"/>
    <w:rsid w:val="360EE49D"/>
    <w:rsid w:val="36AF7C43"/>
    <w:rsid w:val="37071207"/>
    <w:rsid w:val="37B4E819"/>
    <w:rsid w:val="37BEC36F"/>
    <w:rsid w:val="37D5CF37"/>
    <w:rsid w:val="3873DDCF"/>
    <w:rsid w:val="38B19A77"/>
    <w:rsid w:val="390FCD52"/>
    <w:rsid w:val="39389ED0"/>
    <w:rsid w:val="39629F35"/>
    <w:rsid w:val="39F19101"/>
    <w:rsid w:val="3AB0441A"/>
    <w:rsid w:val="3AB26961"/>
    <w:rsid w:val="3ACCEE67"/>
    <w:rsid w:val="3B521780"/>
    <w:rsid w:val="3B591F60"/>
    <w:rsid w:val="3CC3C9B8"/>
    <w:rsid w:val="3CC4D16A"/>
    <w:rsid w:val="3D0E31E8"/>
    <w:rsid w:val="3F01D19C"/>
    <w:rsid w:val="3F116546"/>
    <w:rsid w:val="3F205FAA"/>
    <w:rsid w:val="3F37F0FD"/>
    <w:rsid w:val="3F675A6A"/>
    <w:rsid w:val="3FF97BFD"/>
    <w:rsid w:val="40858C79"/>
    <w:rsid w:val="40B589C8"/>
    <w:rsid w:val="40F65F5F"/>
    <w:rsid w:val="43BAD340"/>
    <w:rsid w:val="441804B4"/>
    <w:rsid w:val="451CD103"/>
    <w:rsid w:val="4571D384"/>
    <w:rsid w:val="46145BD3"/>
    <w:rsid w:val="4619B339"/>
    <w:rsid w:val="461D47AC"/>
    <w:rsid w:val="46581061"/>
    <w:rsid w:val="47008D97"/>
    <w:rsid w:val="4723B89F"/>
    <w:rsid w:val="47300FAE"/>
    <w:rsid w:val="47B92CC8"/>
    <w:rsid w:val="47CC3482"/>
    <w:rsid w:val="47E55D9B"/>
    <w:rsid w:val="480AFC7F"/>
    <w:rsid w:val="485D8306"/>
    <w:rsid w:val="4963FA1F"/>
    <w:rsid w:val="4A6EFAEB"/>
    <w:rsid w:val="4A95F72A"/>
    <w:rsid w:val="4B251DEF"/>
    <w:rsid w:val="4BF77D1D"/>
    <w:rsid w:val="4D473B3D"/>
    <w:rsid w:val="4D8B561F"/>
    <w:rsid w:val="4D98BF0B"/>
    <w:rsid w:val="4DB1BAF9"/>
    <w:rsid w:val="4DF59455"/>
    <w:rsid w:val="4E0562AE"/>
    <w:rsid w:val="4EFAED8F"/>
    <w:rsid w:val="4F57DDE2"/>
    <w:rsid w:val="505BE625"/>
    <w:rsid w:val="50FA9357"/>
    <w:rsid w:val="5262367C"/>
    <w:rsid w:val="526570FB"/>
    <w:rsid w:val="52778F28"/>
    <w:rsid w:val="52D237CF"/>
    <w:rsid w:val="530733EA"/>
    <w:rsid w:val="535A6F73"/>
    <w:rsid w:val="537A9CEE"/>
    <w:rsid w:val="546B0323"/>
    <w:rsid w:val="552C5F57"/>
    <w:rsid w:val="5572EEF0"/>
    <w:rsid w:val="569002B1"/>
    <w:rsid w:val="571685D2"/>
    <w:rsid w:val="5741D2DF"/>
    <w:rsid w:val="579CC75A"/>
    <w:rsid w:val="57BAEA9D"/>
    <w:rsid w:val="57EB1290"/>
    <w:rsid w:val="582A8C94"/>
    <w:rsid w:val="58F00CEA"/>
    <w:rsid w:val="58FFB860"/>
    <w:rsid w:val="59975E8C"/>
    <w:rsid w:val="59E1F9A9"/>
    <w:rsid w:val="5A04516A"/>
    <w:rsid w:val="5A4908E2"/>
    <w:rsid w:val="5B1D2EB6"/>
    <w:rsid w:val="5C5794F3"/>
    <w:rsid w:val="5CB87C46"/>
    <w:rsid w:val="5CEA332A"/>
    <w:rsid w:val="5DE651E7"/>
    <w:rsid w:val="5E077280"/>
    <w:rsid w:val="5FBDE4D9"/>
    <w:rsid w:val="5FECF742"/>
    <w:rsid w:val="612E0043"/>
    <w:rsid w:val="617236FA"/>
    <w:rsid w:val="61CCD038"/>
    <w:rsid w:val="62263447"/>
    <w:rsid w:val="62516016"/>
    <w:rsid w:val="625717AD"/>
    <w:rsid w:val="6326483E"/>
    <w:rsid w:val="6342671B"/>
    <w:rsid w:val="650624AD"/>
    <w:rsid w:val="65236A0B"/>
    <w:rsid w:val="658EE0A8"/>
    <w:rsid w:val="66907998"/>
    <w:rsid w:val="67D68CD2"/>
    <w:rsid w:val="685E50FF"/>
    <w:rsid w:val="68BF951B"/>
    <w:rsid w:val="6B6BA09B"/>
    <w:rsid w:val="6C4DFF1B"/>
    <w:rsid w:val="6CB7E620"/>
    <w:rsid w:val="6CC67A56"/>
    <w:rsid w:val="6D17E965"/>
    <w:rsid w:val="6D652EC5"/>
    <w:rsid w:val="6DC63D2A"/>
    <w:rsid w:val="6F12CB68"/>
    <w:rsid w:val="6F18C92A"/>
    <w:rsid w:val="6F557615"/>
    <w:rsid w:val="72677344"/>
    <w:rsid w:val="72B4F061"/>
    <w:rsid w:val="730DCC94"/>
    <w:rsid w:val="7369BBD2"/>
    <w:rsid w:val="7394F345"/>
    <w:rsid w:val="75277385"/>
    <w:rsid w:val="78982494"/>
    <w:rsid w:val="79016C25"/>
    <w:rsid w:val="796FE609"/>
    <w:rsid w:val="79A683E2"/>
    <w:rsid w:val="7A201E9C"/>
    <w:rsid w:val="7A9BA407"/>
    <w:rsid w:val="7AB610AB"/>
    <w:rsid w:val="7BED88DF"/>
    <w:rsid w:val="7C313924"/>
    <w:rsid w:val="7C3BD8B2"/>
    <w:rsid w:val="7CB9A473"/>
    <w:rsid w:val="7D0D76D1"/>
    <w:rsid w:val="7D4A2B0E"/>
    <w:rsid w:val="7ED3DC3C"/>
    <w:rsid w:val="7F7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FC7C74"/>
  <w15:docId w15:val="{EBCA230F-581A-422B-A3AD-9920E5E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9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2F9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2F9E"/>
    <w:rPr>
      <w:rFonts w:ascii="Arial" w:eastAsia="Times New Roman" w:hAnsi="Arial" w:cs="Arial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102F9E"/>
    <w:rPr>
      <w:vertAlign w:val="superscript"/>
    </w:rPr>
  </w:style>
  <w:style w:type="table" w:styleId="Grilledutableau">
    <w:name w:val="Table Grid"/>
    <w:basedOn w:val="TableauNormal"/>
    <w:uiPriority w:val="39"/>
    <w:rsid w:val="001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3C"/>
  </w:style>
  <w:style w:type="paragraph" w:styleId="Pieddepage">
    <w:name w:val="footer"/>
    <w:basedOn w:val="Normal"/>
    <w:link w:val="PieddepageCar"/>
    <w:uiPriority w:val="99"/>
    <w:unhideWhenUsed/>
    <w:rsid w:val="003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3C"/>
  </w:style>
  <w:style w:type="character" w:styleId="Textedelespacerserv">
    <w:name w:val="Placeholder Text"/>
    <w:basedOn w:val="Policepardfaut"/>
    <w:uiPriority w:val="99"/>
    <w:semiHidden/>
    <w:rsid w:val="00D457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7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3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358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8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8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8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81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2DD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2DD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642D"/>
    <w:pPr>
      <w:spacing w:after="0" w:line="240" w:lineRule="auto"/>
    </w:pPr>
  </w:style>
  <w:style w:type="paragraph" w:customStyle="1" w:styleId="DocID">
    <w:name w:val="DocID"/>
    <w:basedOn w:val="Normal"/>
    <w:next w:val="Pieddepage"/>
    <w:link w:val="DocIDCar"/>
    <w:rsid w:val="00BA6C8D"/>
    <w:pPr>
      <w:spacing w:after="0" w:line="240" w:lineRule="auto"/>
    </w:pPr>
    <w:rPr>
      <w:rFonts w:ascii="Arial" w:hAnsi="Arial" w:cs="Arial"/>
      <w:bCs/>
      <w:color w:val="000000"/>
      <w:sz w:val="16"/>
      <w:szCs w:val="28"/>
      <w:lang w:val="fr-CA"/>
    </w:rPr>
  </w:style>
  <w:style w:type="character" w:customStyle="1" w:styleId="DocIDCar">
    <w:name w:val="DocID Car"/>
    <w:basedOn w:val="Policepardfaut"/>
    <w:link w:val="DocID"/>
    <w:rsid w:val="00BA6C8D"/>
    <w:rPr>
      <w:rFonts w:ascii="Arial" w:hAnsi="Arial" w:cs="Arial"/>
      <w:bCs/>
      <w:color w:val="000000"/>
      <w:sz w:val="16"/>
      <w:szCs w:val="2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C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y.com/ca/pretetudia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y.com/ca/pretetudian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y.com/ca/pretetudia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pretetudiant@ca.e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y.com/ca/pretetudia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523C14BFBB48A3C7A4F08C9CB6EA" ma:contentTypeVersion="2" ma:contentTypeDescription="Create a new document." ma:contentTypeScope="" ma:versionID="ba8c514e467ec789ecda79bc8a488bff">
  <xsd:schema xmlns:xsd="http://www.w3.org/2001/XMLSchema" xmlns:xs="http://www.w3.org/2001/XMLSchema" xmlns:p="http://schemas.microsoft.com/office/2006/metadata/properties" xmlns:ns2="fbfe42a4-a9bc-4754-987d-072a6b3fe733" targetNamespace="http://schemas.microsoft.com/office/2006/metadata/properties" ma:root="true" ma:fieldsID="e0f3dfc5820969222be1753747420ca5" ns2:_="">
    <xsd:import namespace="fbfe42a4-a9bc-4754-987d-072a6b3fe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42a4-a9bc-4754-987d-072a6b3fe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4CCD9-A4AA-43C8-ACC7-1834429C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42a4-a9bc-4754-987d-072a6b3fe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A327-B134-4BCA-ABDD-7588DA7507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9409C-2975-46C6-A098-26BB40CF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F6384-25CD-4D41-B8D1-B7E834AA6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Emanuelle Dionne</dc:creator>
  <cp:lastModifiedBy>Mélissa Bazin</cp:lastModifiedBy>
  <cp:revision>2</cp:revision>
  <cp:lastPrinted>2020-10-13T16:28:00Z</cp:lastPrinted>
  <dcterms:created xsi:type="dcterms:W3CDTF">2021-02-10T13:58:00Z</dcterms:created>
  <dcterms:modified xsi:type="dcterms:W3CDTF">2021-02-10T13:58:00Z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0x0101007EA5523C14BFBB48A3C7A4F08C9CB6EA</vt:lpwstr>
  </property>
  <property fmtid="{D5CDD505-2E9C-101B-9397-08002B2CF9AE}" pid="3" name="DocIDContent">
    <vt:lpwstr/>
  </property>
  <property fmtid="{D5CDD505-2E9C-101B-9397-08002B2CF9AE}" pid="4" name="DocID">
    <vt:lpwstr/>
  </property>
</Properties>
</file>